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95C8" w14:textId="77F46B84" w:rsidR="00BB60EB" w:rsidRPr="004E2586" w:rsidRDefault="00D04EE4" w:rsidP="0001580A">
      <w:pPr>
        <w:ind w:left="720" w:firstLine="720"/>
        <w:rPr>
          <w:rFonts w:ascii="Arial" w:hAnsi="Arial" w:cs="Arial"/>
          <w:b/>
          <w:sz w:val="28"/>
          <w:szCs w:val="28"/>
        </w:rPr>
      </w:pPr>
      <w:r>
        <w:rPr>
          <w:rFonts w:ascii="Arial" w:hAnsi="Arial" w:cs="Arial"/>
          <w:b/>
          <w:sz w:val="28"/>
          <w:szCs w:val="28"/>
        </w:rPr>
        <w:t xml:space="preserve"> </w:t>
      </w:r>
      <w:r w:rsidR="00BB7E88">
        <w:rPr>
          <w:rFonts w:ascii="Arial" w:hAnsi="Arial" w:cs="Arial"/>
          <w:b/>
          <w:sz w:val="28"/>
          <w:szCs w:val="28"/>
        </w:rPr>
        <w:t xml:space="preserve"> </w:t>
      </w:r>
      <w:r w:rsidR="0001580A" w:rsidRPr="004E2586">
        <w:rPr>
          <w:rFonts w:ascii="Arial" w:hAnsi="Arial" w:cs="Arial"/>
          <w:b/>
          <w:sz w:val="28"/>
          <w:szCs w:val="28"/>
        </w:rPr>
        <w:t>MINUTES OF WORKERS’ COMPENSATION SECTION</w:t>
      </w:r>
    </w:p>
    <w:p w14:paraId="63F1C9D5" w14:textId="77777777" w:rsidR="0001580A" w:rsidRPr="004E2586" w:rsidRDefault="0001580A" w:rsidP="0001580A">
      <w:pPr>
        <w:ind w:left="2160" w:firstLine="720"/>
        <w:rPr>
          <w:rFonts w:ascii="Arial" w:hAnsi="Arial" w:cs="Arial"/>
          <w:b/>
          <w:sz w:val="28"/>
          <w:szCs w:val="28"/>
        </w:rPr>
      </w:pPr>
      <w:r w:rsidRPr="004E2586">
        <w:rPr>
          <w:rFonts w:ascii="Arial" w:hAnsi="Arial" w:cs="Arial"/>
          <w:b/>
          <w:sz w:val="28"/>
          <w:szCs w:val="28"/>
        </w:rPr>
        <w:t>EXECUTIVE COMMITTEE</w:t>
      </w:r>
    </w:p>
    <w:p w14:paraId="4DD8E8B7" w14:textId="62F01CAA" w:rsidR="0001580A" w:rsidRPr="004E2586" w:rsidRDefault="007531F7" w:rsidP="0001580A">
      <w:pPr>
        <w:ind w:left="2880" w:firstLine="720"/>
        <w:rPr>
          <w:rFonts w:ascii="Arial" w:hAnsi="Arial" w:cs="Arial"/>
          <w:b/>
          <w:sz w:val="28"/>
          <w:szCs w:val="28"/>
        </w:rPr>
      </w:pPr>
      <w:bookmarkStart w:id="0" w:name="_GoBack"/>
      <w:r>
        <w:rPr>
          <w:rFonts w:ascii="Arial" w:hAnsi="Arial" w:cs="Arial"/>
          <w:b/>
          <w:sz w:val="28"/>
          <w:szCs w:val="28"/>
        </w:rPr>
        <w:t>November 8</w:t>
      </w:r>
      <w:bookmarkEnd w:id="0"/>
      <w:r w:rsidR="005D6A66">
        <w:rPr>
          <w:rFonts w:ascii="Arial" w:hAnsi="Arial" w:cs="Arial"/>
          <w:b/>
          <w:sz w:val="28"/>
          <w:szCs w:val="28"/>
        </w:rPr>
        <w:t>, 2019</w:t>
      </w:r>
    </w:p>
    <w:p w14:paraId="15648362" w14:textId="77777777" w:rsidR="00AF4343" w:rsidRPr="004E2586" w:rsidRDefault="00AF4343" w:rsidP="00AF4343">
      <w:pPr>
        <w:rPr>
          <w:rFonts w:ascii="Arial" w:hAnsi="Arial" w:cs="Arial"/>
          <w:sz w:val="28"/>
          <w:szCs w:val="28"/>
        </w:rPr>
      </w:pPr>
    </w:p>
    <w:p w14:paraId="4C110458" w14:textId="77777777" w:rsidR="00AF4343" w:rsidRPr="004E2586" w:rsidRDefault="00AF4343" w:rsidP="00AF4343">
      <w:pPr>
        <w:pStyle w:val="ListParagraph"/>
        <w:numPr>
          <w:ilvl w:val="0"/>
          <w:numId w:val="15"/>
        </w:numPr>
        <w:rPr>
          <w:rFonts w:ascii="Arial" w:hAnsi="Arial" w:cs="Arial"/>
          <w:b/>
          <w:sz w:val="28"/>
          <w:szCs w:val="28"/>
        </w:rPr>
      </w:pPr>
      <w:r w:rsidRPr="004E2586">
        <w:rPr>
          <w:rFonts w:ascii="Arial" w:hAnsi="Arial" w:cs="Arial"/>
          <w:b/>
          <w:sz w:val="28"/>
          <w:szCs w:val="28"/>
        </w:rPr>
        <w:t>CALL TO ORDER</w:t>
      </w:r>
    </w:p>
    <w:p w14:paraId="43E07138" w14:textId="77777777" w:rsidR="00AF4343" w:rsidRPr="004E2586" w:rsidRDefault="00AF4343" w:rsidP="00AF4343">
      <w:pPr>
        <w:pStyle w:val="ListParagraph"/>
        <w:ind w:left="1080"/>
        <w:rPr>
          <w:rFonts w:ascii="Arial" w:hAnsi="Arial" w:cs="Arial"/>
          <w:sz w:val="28"/>
          <w:szCs w:val="28"/>
        </w:rPr>
      </w:pPr>
    </w:p>
    <w:p w14:paraId="1464559A" w14:textId="7F20C188" w:rsidR="00B267AF" w:rsidRPr="004E2586" w:rsidRDefault="00B267AF" w:rsidP="00AF4343">
      <w:pPr>
        <w:pStyle w:val="ListParagraph"/>
        <w:ind w:left="1080"/>
        <w:rPr>
          <w:rFonts w:ascii="Arial" w:hAnsi="Arial" w:cs="Arial"/>
          <w:sz w:val="28"/>
          <w:szCs w:val="28"/>
        </w:rPr>
      </w:pPr>
      <w:r w:rsidRPr="004E2586">
        <w:rPr>
          <w:rFonts w:ascii="Arial" w:hAnsi="Arial" w:cs="Arial"/>
          <w:sz w:val="28"/>
          <w:szCs w:val="28"/>
        </w:rPr>
        <w:t xml:space="preserve">Chair </w:t>
      </w:r>
      <w:r w:rsidR="00874E84" w:rsidRPr="004E2586">
        <w:rPr>
          <w:rFonts w:ascii="Arial" w:hAnsi="Arial" w:cs="Arial"/>
          <w:sz w:val="28"/>
          <w:szCs w:val="28"/>
        </w:rPr>
        <w:t xml:space="preserve">Caldwell </w:t>
      </w:r>
      <w:r w:rsidRPr="004E2586">
        <w:rPr>
          <w:rFonts w:ascii="Arial" w:hAnsi="Arial" w:cs="Arial"/>
          <w:sz w:val="28"/>
          <w:szCs w:val="28"/>
        </w:rPr>
        <w:t xml:space="preserve">called the meeting to order at </w:t>
      </w:r>
      <w:r w:rsidR="007531F7">
        <w:rPr>
          <w:rFonts w:ascii="Arial" w:hAnsi="Arial" w:cs="Arial"/>
          <w:sz w:val="28"/>
          <w:szCs w:val="28"/>
        </w:rPr>
        <w:t>12:</w:t>
      </w:r>
      <w:r w:rsidR="00575538">
        <w:rPr>
          <w:rFonts w:ascii="Arial" w:hAnsi="Arial" w:cs="Arial"/>
          <w:sz w:val="28"/>
          <w:szCs w:val="28"/>
        </w:rPr>
        <w:t>07</w:t>
      </w:r>
      <w:r w:rsidR="007531F7">
        <w:rPr>
          <w:rFonts w:ascii="Arial" w:hAnsi="Arial" w:cs="Arial"/>
          <w:sz w:val="28"/>
          <w:szCs w:val="28"/>
        </w:rPr>
        <w:t xml:space="preserve"> PM</w:t>
      </w:r>
      <w:r w:rsidR="0067141E">
        <w:rPr>
          <w:rFonts w:ascii="Arial" w:hAnsi="Arial" w:cs="Arial"/>
          <w:sz w:val="28"/>
          <w:szCs w:val="28"/>
        </w:rPr>
        <w:t>.</w:t>
      </w:r>
      <w:r w:rsidRPr="004E2586">
        <w:rPr>
          <w:rFonts w:ascii="Arial" w:hAnsi="Arial" w:cs="Arial"/>
          <w:sz w:val="28"/>
          <w:szCs w:val="28"/>
        </w:rPr>
        <w:t xml:space="preserve"> Attendance was as follows:</w:t>
      </w:r>
    </w:p>
    <w:p w14:paraId="6834A9C5" w14:textId="77777777" w:rsidR="00B267AF" w:rsidRPr="004E2586" w:rsidRDefault="00B267AF" w:rsidP="00B267AF">
      <w:pPr>
        <w:rPr>
          <w:rFonts w:ascii="Arial" w:hAnsi="Arial" w:cs="Arial"/>
          <w:sz w:val="28"/>
          <w:szCs w:val="28"/>
        </w:rPr>
      </w:pPr>
    </w:p>
    <w:tbl>
      <w:tblPr>
        <w:tblStyle w:val="TableGrid"/>
        <w:tblW w:w="0" w:type="auto"/>
        <w:tblInd w:w="738" w:type="dxa"/>
        <w:tblLook w:val="04A0" w:firstRow="1" w:lastRow="0" w:firstColumn="1" w:lastColumn="0" w:noHBand="0" w:noVBand="1"/>
      </w:tblPr>
      <w:tblGrid>
        <w:gridCol w:w="4414"/>
        <w:gridCol w:w="1508"/>
        <w:gridCol w:w="1503"/>
        <w:gridCol w:w="1187"/>
      </w:tblGrid>
      <w:tr w:rsidR="00B267AF" w:rsidRPr="004E2586" w14:paraId="7E63E54D" w14:textId="77777777" w:rsidTr="00CD0620">
        <w:tc>
          <w:tcPr>
            <w:tcW w:w="4590" w:type="dxa"/>
          </w:tcPr>
          <w:p w14:paraId="4761C694" w14:textId="77777777" w:rsidR="00B267AF" w:rsidRPr="004E2586" w:rsidRDefault="00B267AF" w:rsidP="00515CC2">
            <w:pPr>
              <w:rPr>
                <w:rFonts w:ascii="Arial" w:hAnsi="Arial" w:cs="Arial"/>
                <w:b/>
                <w:sz w:val="28"/>
                <w:szCs w:val="28"/>
              </w:rPr>
            </w:pPr>
            <w:r w:rsidRPr="004E2586">
              <w:rPr>
                <w:rFonts w:ascii="Arial" w:hAnsi="Arial" w:cs="Arial"/>
                <w:b/>
                <w:sz w:val="28"/>
                <w:szCs w:val="28"/>
              </w:rPr>
              <w:t>Name</w:t>
            </w:r>
          </w:p>
        </w:tc>
        <w:tc>
          <w:tcPr>
            <w:tcW w:w="1530" w:type="dxa"/>
          </w:tcPr>
          <w:p w14:paraId="0D0BF7B5" w14:textId="77777777" w:rsidR="00B267AF" w:rsidRPr="004E2586" w:rsidRDefault="00B267AF" w:rsidP="00515CC2">
            <w:pPr>
              <w:rPr>
                <w:rFonts w:ascii="Arial" w:hAnsi="Arial" w:cs="Arial"/>
                <w:b/>
                <w:sz w:val="28"/>
                <w:szCs w:val="28"/>
              </w:rPr>
            </w:pPr>
            <w:r w:rsidRPr="004E2586">
              <w:rPr>
                <w:rFonts w:ascii="Arial" w:hAnsi="Arial" w:cs="Arial"/>
                <w:b/>
                <w:sz w:val="28"/>
                <w:szCs w:val="28"/>
              </w:rPr>
              <w:t>In Person</w:t>
            </w:r>
          </w:p>
        </w:tc>
        <w:tc>
          <w:tcPr>
            <w:tcW w:w="1530" w:type="dxa"/>
          </w:tcPr>
          <w:p w14:paraId="1F2A895D" w14:textId="77777777" w:rsidR="00B267AF" w:rsidRPr="004E2586" w:rsidRDefault="00B267AF" w:rsidP="00515CC2">
            <w:pPr>
              <w:rPr>
                <w:rFonts w:ascii="Arial" w:hAnsi="Arial" w:cs="Arial"/>
                <w:b/>
                <w:sz w:val="28"/>
                <w:szCs w:val="28"/>
              </w:rPr>
            </w:pPr>
            <w:r w:rsidRPr="004E2586">
              <w:rPr>
                <w:rFonts w:ascii="Arial" w:hAnsi="Arial" w:cs="Arial"/>
                <w:b/>
                <w:sz w:val="28"/>
                <w:szCs w:val="28"/>
              </w:rPr>
              <w:t>By Phone</w:t>
            </w:r>
          </w:p>
        </w:tc>
        <w:tc>
          <w:tcPr>
            <w:tcW w:w="1188" w:type="dxa"/>
          </w:tcPr>
          <w:p w14:paraId="3DE46783" w14:textId="77777777" w:rsidR="00B267AF" w:rsidRPr="004E2586" w:rsidRDefault="00B267AF" w:rsidP="00515CC2">
            <w:pPr>
              <w:rPr>
                <w:rFonts w:ascii="Arial" w:hAnsi="Arial" w:cs="Arial"/>
                <w:b/>
                <w:sz w:val="28"/>
                <w:szCs w:val="28"/>
              </w:rPr>
            </w:pPr>
            <w:r w:rsidRPr="004E2586">
              <w:rPr>
                <w:rFonts w:ascii="Arial" w:hAnsi="Arial" w:cs="Arial"/>
                <w:b/>
                <w:sz w:val="28"/>
                <w:szCs w:val="28"/>
              </w:rPr>
              <w:t>Absent</w:t>
            </w:r>
          </w:p>
        </w:tc>
      </w:tr>
      <w:tr w:rsidR="00B267AF" w:rsidRPr="00095A1C" w14:paraId="0F293531" w14:textId="77777777" w:rsidTr="00CD0620">
        <w:tc>
          <w:tcPr>
            <w:tcW w:w="4590" w:type="dxa"/>
          </w:tcPr>
          <w:p w14:paraId="5960BD92" w14:textId="77777777" w:rsidR="00B267AF" w:rsidRPr="00095A1C" w:rsidRDefault="00152548" w:rsidP="00515CC2">
            <w:pPr>
              <w:rPr>
                <w:rFonts w:ascii="Arial" w:hAnsi="Arial" w:cs="Arial"/>
                <w:sz w:val="28"/>
                <w:szCs w:val="28"/>
              </w:rPr>
            </w:pPr>
            <w:r w:rsidRPr="00095A1C">
              <w:rPr>
                <w:rFonts w:ascii="Arial" w:hAnsi="Arial" w:cs="Arial"/>
                <w:sz w:val="28"/>
                <w:szCs w:val="28"/>
              </w:rPr>
              <w:t xml:space="preserve">Katherine M Caldwell </w:t>
            </w:r>
            <w:r w:rsidR="00B267AF" w:rsidRPr="00095A1C">
              <w:rPr>
                <w:rFonts w:ascii="Arial" w:hAnsi="Arial" w:cs="Arial"/>
                <w:sz w:val="28"/>
                <w:szCs w:val="28"/>
              </w:rPr>
              <w:t>(Chair)</w:t>
            </w:r>
          </w:p>
        </w:tc>
        <w:tc>
          <w:tcPr>
            <w:tcW w:w="1530" w:type="dxa"/>
          </w:tcPr>
          <w:p w14:paraId="6F557AF4" w14:textId="38FBDC7A"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3D5AD894" w14:textId="1C991D0A" w:rsidR="00B267AF" w:rsidRPr="00095A1C" w:rsidRDefault="00B267AF" w:rsidP="00515CC2">
            <w:pPr>
              <w:rPr>
                <w:rFonts w:ascii="Arial" w:hAnsi="Arial" w:cs="Arial"/>
                <w:sz w:val="28"/>
                <w:szCs w:val="28"/>
              </w:rPr>
            </w:pPr>
          </w:p>
        </w:tc>
        <w:tc>
          <w:tcPr>
            <w:tcW w:w="1188" w:type="dxa"/>
          </w:tcPr>
          <w:p w14:paraId="61337C02" w14:textId="77777777" w:rsidR="00B267AF" w:rsidRPr="00095A1C" w:rsidRDefault="00B267AF" w:rsidP="00515CC2">
            <w:pPr>
              <w:rPr>
                <w:rFonts w:ascii="Arial" w:hAnsi="Arial" w:cs="Arial"/>
                <w:sz w:val="28"/>
                <w:szCs w:val="28"/>
              </w:rPr>
            </w:pPr>
          </w:p>
        </w:tc>
      </w:tr>
      <w:tr w:rsidR="00B267AF" w:rsidRPr="00095A1C" w14:paraId="3D2B66F8" w14:textId="77777777" w:rsidTr="00CD0620">
        <w:tc>
          <w:tcPr>
            <w:tcW w:w="4590" w:type="dxa"/>
          </w:tcPr>
          <w:p w14:paraId="3AEA51D2" w14:textId="77777777" w:rsidR="00B267AF" w:rsidRPr="007531F7" w:rsidRDefault="00152548" w:rsidP="00515CC2">
            <w:pPr>
              <w:rPr>
                <w:rFonts w:ascii="Arial" w:hAnsi="Arial" w:cs="Arial"/>
                <w:sz w:val="28"/>
                <w:szCs w:val="28"/>
                <w:highlight w:val="yellow"/>
              </w:rPr>
            </w:pPr>
            <w:r w:rsidRPr="007531F7">
              <w:rPr>
                <w:rFonts w:ascii="Arial" w:hAnsi="Arial" w:cs="Arial"/>
                <w:sz w:val="28"/>
                <w:szCs w:val="28"/>
              </w:rPr>
              <w:t>Bruce D Smith</w:t>
            </w:r>
            <w:r w:rsidR="00B267AF" w:rsidRPr="007531F7">
              <w:rPr>
                <w:rFonts w:ascii="Arial" w:hAnsi="Arial" w:cs="Arial"/>
                <w:sz w:val="28"/>
                <w:szCs w:val="28"/>
              </w:rPr>
              <w:t xml:space="preserve"> (Chair-Elect)</w:t>
            </w:r>
          </w:p>
        </w:tc>
        <w:tc>
          <w:tcPr>
            <w:tcW w:w="1530" w:type="dxa"/>
          </w:tcPr>
          <w:p w14:paraId="4A51C7E5" w14:textId="57B014C1" w:rsidR="00B267AF" w:rsidRPr="00095A1C" w:rsidRDefault="00B267AF" w:rsidP="00515CC2">
            <w:pPr>
              <w:rPr>
                <w:rFonts w:ascii="Arial" w:hAnsi="Arial" w:cs="Arial"/>
                <w:sz w:val="28"/>
                <w:szCs w:val="28"/>
              </w:rPr>
            </w:pPr>
          </w:p>
        </w:tc>
        <w:tc>
          <w:tcPr>
            <w:tcW w:w="1530" w:type="dxa"/>
          </w:tcPr>
          <w:p w14:paraId="3E6E7788" w14:textId="46B2A1FB" w:rsidR="00B267AF" w:rsidRPr="00095A1C" w:rsidRDefault="007531F7" w:rsidP="00515CC2">
            <w:pPr>
              <w:rPr>
                <w:rFonts w:ascii="Arial" w:hAnsi="Arial" w:cs="Arial"/>
                <w:sz w:val="28"/>
                <w:szCs w:val="28"/>
              </w:rPr>
            </w:pPr>
            <w:r>
              <w:rPr>
                <w:rFonts w:ascii="Arial" w:hAnsi="Arial" w:cs="Arial"/>
                <w:sz w:val="28"/>
                <w:szCs w:val="28"/>
              </w:rPr>
              <w:t>X</w:t>
            </w:r>
          </w:p>
        </w:tc>
        <w:tc>
          <w:tcPr>
            <w:tcW w:w="1188" w:type="dxa"/>
          </w:tcPr>
          <w:p w14:paraId="2EEC5FFE" w14:textId="577C76D4" w:rsidR="00B267AF" w:rsidRPr="00095A1C" w:rsidRDefault="00B267AF" w:rsidP="00515CC2">
            <w:pPr>
              <w:rPr>
                <w:rFonts w:ascii="Arial" w:hAnsi="Arial" w:cs="Arial"/>
                <w:sz w:val="28"/>
                <w:szCs w:val="28"/>
              </w:rPr>
            </w:pPr>
          </w:p>
        </w:tc>
      </w:tr>
      <w:tr w:rsidR="00B267AF" w:rsidRPr="00095A1C" w14:paraId="38A5D686" w14:textId="77777777" w:rsidTr="009B53DC">
        <w:trPr>
          <w:trHeight w:val="377"/>
        </w:trPr>
        <w:tc>
          <w:tcPr>
            <w:tcW w:w="4590" w:type="dxa"/>
          </w:tcPr>
          <w:p w14:paraId="451A0DD0" w14:textId="77777777" w:rsidR="00B267AF" w:rsidRPr="007531F7" w:rsidRDefault="00152548" w:rsidP="00515CC2">
            <w:pPr>
              <w:rPr>
                <w:rFonts w:ascii="Arial" w:hAnsi="Arial" w:cs="Arial"/>
                <w:sz w:val="28"/>
                <w:szCs w:val="28"/>
                <w:highlight w:val="yellow"/>
              </w:rPr>
            </w:pPr>
            <w:r w:rsidRPr="007531F7">
              <w:rPr>
                <w:rFonts w:ascii="Arial" w:hAnsi="Arial" w:cs="Arial"/>
                <w:sz w:val="28"/>
                <w:szCs w:val="28"/>
              </w:rPr>
              <w:t>John M Oswald</w:t>
            </w:r>
            <w:r w:rsidR="00B267AF" w:rsidRPr="007531F7">
              <w:rPr>
                <w:rFonts w:ascii="Arial" w:hAnsi="Arial" w:cs="Arial"/>
                <w:sz w:val="28"/>
                <w:szCs w:val="28"/>
              </w:rPr>
              <w:t xml:space="preserve"> (Past Chair)</w:t>
            </w:r>
          </w:p>
        </w:tc>
        <w:tc>
          <w:tcPr>
            <w:tcW w:w="1530" w:type="dxa"/>
          </w:tcPr>
          <w:p w14:paraId="1390B69D" w14:textId="68E942AF" w:rsidR="00B267AF" w:rsidRPr="00095A1C" w:rsidRDefault="00B267AF" w:rsidP="00515CC2">
            <w:pPr>
              <w:rPr>
                <w:rFonts w:ascii="Arial" w:hAnsi="Arial" w:cs="Arial"/>
                <w:sz w:val="28"/>
                <w:szCs w:val="28"/>
              </w:rPr>
            </w:pPr>
          </w:p>
        </w:tc>
        <w:tc>
          <w:tcPr>
            <w:tcW w:w="1530" w:type="dxa"/>
          </w:tcPr>
          <w:p w14:paraId="31BA548A" w14:textId="69129B9F" w:rsidR="00B267AF" w:rsidRPr="00095A1C" w:rsidRDefault="00B267AF" w:rsidP="00515CC2">
            <w:pPr>
              <w:rPr>
                <w:rFonts w:ascii="Arial" w:hAnsi="Arial" w:cs="Arial"/>
                <w:sz w:val="28"/>
                <w:szCs w:val="28"/>
              </w:rPr>
            </w:pPr>
          </w:p>
        </w:tc>
        <w:tc>
          <w:tcPr>
            <w:tcW w:w="1188" w:type="dxa"/>
          </w:tcPr>
          <w:p w14:paraId="544A121D" w14:textId="50B8464F" w:rsidR="00B267AF" w:rsidRPr="00095A1C" w:rsidRDefault="007531F7" w:rsidP="00515CC2">
            <w:pPr>
              <w:rPr>
                <w:rFonts w:ascii="Arial" w:hAnsi="Arial" w:cs="Arial"/>
                <w:sz w:val="28"/>
                <w:szCs w:val="28"/>
              </w:rPr>
            </w:pPr>
            <w:r>
              <w:rPr>
                <w:rFonts w:ascii="Arial" w:hAnsi="Arial" w:cs="Arial"/>
                <w:sz w:val="28"/>
                <w:szCs w:val="28"/>
              </w:rPr>
              <w:t>X</w:t>
            </w:r>
          </w:p>
        </w:tc>
      </w:tr>
      <w:tr w:rsidR="00B267AF" w:rsidRPr="00095A1C" w14:paraId="21CDF01A" w14:textId="77777777" w:rsidTr="00CD0620">
        <w:tc>
          <w:tcPr>
            <w:tcW w:w="4590" w:type="dxa"/>
          </w:tcPr>
          <w:p w14:paraId="4D23B369" w14:textId="77777777" w:rsidR="00B267AF" w:rsidRPr="0003021A" w:rsidRDefault="00B267AF" w:rsidP="00515CC2">
            <w:pPr>
              <w:rPr>
                <w:rFonts w:ascii="Arial" w:hAnsi="Arial" w:cs="Arial"/>
                <w:sz w:val="28"/>
                <w:szCs w:val="28"/>
              </w:rPr>
            </w:pPr>
            <w:r w:rsidRPr="00CB36A8">
              <w:rPr>
                <w:rFonts w:ascii="Arial" w:hAnsi="Arial" w:cs="Arial"/>
                <w:sz w:val="28"/>
                <w:szCs w:val="28"/>
              </w:rPr>
              <w:t>Linda D Conratt (Treasurer)</w:t>
            </w:r>
          </w:p>
        </w:tc>
        <w:tc>
          <w:tcPr>
            <w:tcW w:w="1530" w:type="dxa"/>
          </w:tcPr>
          <w:p w14:paraId="6DA6B016" w14:textId="225A2D28" w:rsidR="00B267AF" w:rsidRPr="00095A1C" w:rsidRDefault="00CB36A8" w:rsidP="00515CC2">
            <w:pPr>
              <w:rPr>
                <w:rFonts w:ascii="Arial" w:hAnsi="Arial" w:cs="Arial"/>
                <w:sz w:val="28"/>
                <w:szCs w:val="28"/>
              </w:rPr>
            </w:pPr>
            <w:r>
              <w:rPr>
                <w:rFonts w:ascii="Arial" w:hAnsi="Arial" w:cs="Arial"/>
                <w:sz w:val="28"/>
                <w:szCs w:val="28"/>
              </w:rPr>
              <w:t>X</w:t>
            </w:r>
            <w:r w:rsidR="000219AC">
              <w:rPr>
                <w:rFonts w:ascii="Arial" w:hAnsi="Arial" w:cs="Arial"/>
                <w:sz w:val="28"/>
                <w:szCs w:val="28"/>
              </w:rPr>
              <w:t xml:space="preserve"> </w:t>
            </w:r>
          </w:p>
        </w:tc>
        <w:tc>
          <w:tcPr>
            <w:tcW w:w="1530" w:type="dxa"/>
          </w:tcPr>
          <w:p w14:paraId="2EBE403E" w14:textId="3A48913A" w:rsidR="00B267AF" w:rsidRPr="00095A1C" w:rsidRDefault="00B267AF" w:rsidP="00515CC2">
            <w:pPr>
              <w:rPr>
                <w:rFonts w:ascii="Arial" w:hAnsi="Arial" w:cs="Arial"/>
                <w:sz w:val="28"/>
                <w:szCs w:val="28"/>
              </w:rPr>
            </w:pPr>
          </w:p>
        </w:tc>
        <w:tc>
          <w:tcPr>
            <w:tcW w:w="1188" w:type="dxa"/>
          </w:tcPr>
          <w:p w14:paraId="53B354ED" w14:textId="00FC86BC" w:rsidR="00B267AF" w:rsidRPr="00095A1C" w:rsidRDefault="00B267AF" w:rsidP="00515CC2">
            <w:pPr>
              <w:rPr>
                <w:rFonts w:ascii="Arial" w:hAnsi="Arial" w:cs="Arial"/>
                <w:sz w:val="28"/>
                <w:szCs w:val="28"/>
              </w:rPr>
            </w:pPr>
          </w:p>
        </w:tc>
      </w:tr>
      <w:tr w:rsidR="00B267AF" w:rsidRPr="00095A1C" w14:paraId="2C0E994B" w14:textId="77777777" w:rsidTr="00CD0620">
        <w:tc>
          <w:tcPr>
            <w:tcW w:w="4590" w:type="dxa"/>
          </w:tcPr>
          <w:p w14:paraId="7480CD6A" w14:textId="77777777" w:rsidR="00B267AF" w:rsidRPr="007531F7" w:rsidRDefault="00152548" w:rsidP="00515CC2">
            <w:pPr>
              <w:rPr>
                <w:rFonts w:ascii="Arial" w:hAnsi="Arial" w:cs="Arial"/>
                <w:sz w:val="28"/>
                <w:szCs w:val="28"/>
              </w:rPr>
            </w:pPr>
            <w:r w:rsidRPr="007531F7">
              <w:rPr>
                <w:rFonts w:ascii="Arial" w:hAnsi="Arial" w:cs="Arial"/>
                <w:sz w:val="28"/>
                <w:szCs w:val="28"/>
              </w:rPr>
              <w:t xml:space="preserve">Jovanna L Patrick </w:t>
            </w:r>
            <w:r w:rsidR="00B267AF" w:rsidRPr="007531F7">
              <w:rPr>
                <w:rFonts w:ascii="Arial" w:hAnsi="Arial" w:cs="Arial"/>
                <w:sz w:val="28"/>
                <w:szCs w:val="28"/>
              </w:rPr>
              <w:t>(Secretary)</w:t>
            </w:r>
          </w:p>
        </w:tc>
        <w:tc>
          <w:tcPr>
            <w:tcW w:w="1530" w:type="dxa"/>
          </w:tcPr>
          <w:p w14:paraId="0C554FA6" w14:textId="0045811E" w:rsidR="00B267AF" w:rsidRPr="00095A1C" w:rsidRDefault="00FB3435" w:rsidP="00515CC2">
            <w:pPr>
              <w:rPr>
                <w:rFonts w:ascii="Arial" w:hAnsi="Arial" w:cs="Arial"/>
                <w:sz w:val="28"/>
                <w:szCs w:val="28"/>
              </w:rPr>
            </w:pPr>
            <w:r w:rsidRPr="00095A1C">
              <w:rPr>
                <w:rFonts w:ascii="Arial" w:hAnsi="Arial" w:cs="Arial"/>
                <w:sz w:val="28"/>
                <w:szCs w:val="28"/>
              </w:rPr>
              <w:t>X</w:t>
            </w:r>
          </w:p>
        </w:tc>
        <w:tc>
          <w:tcPr>
            <w:tcW w:w="1530" w:type="dxa"/>
          </w:tcPr>
          <w:p w14:paraId="3FDD5BC3" w14:textId="61D9EC27" w:rsidR="00B267AF" w:rsidRPr="00095A1C" w:rsidRDefault="00B267AF" w:rsidP="00515CC2">
            <w:pPr>
              <w:rPr>
                <w:rFonts w:ascii="Arial" w:hAnsi="Arial" w:cs="Arial"/>
                <w:sz w:val="28"/>
                <w:szCs w:val="28"/>
              </w:rPr>
            </w:pPr>
          </w:p>
        </w:tc>
        <w:tc>
          <w:tcPr>
            <w:tcW w:w="1188" w:type="dxa"/>
          </w:tcPr>
          <w:p w14:paraId="2A16141E" w14:textId="77777777" w:rsidR="00B267AF" w:rsidRPr="00095A1C" w:rsidRDefault="00B267AF" w:rsidP="00515CC2">
            <w:pPr>
              <w:rPr>
                <w:rFonts w:ascii="Arial" w:hAnsi="Arial" w:cs="Arial"/>
                <w:sz w:val="28"/>
                <w:szCs w:val="28"/>
              </w:rPr>
            </w:pPr>
          </w:p>
        </w:tc>
      </w:tr>
      <w:tr w:rsidR="00B267AF" w:rsidRPr="00095A1C" w14:paraId="6513D647" w14:textId="77777777" w:rsidTr="00CD0620">
        <w:tc>
          <w:tcPr>
            <w:tcW w:w="4590" w:type="dxa"/>
          </w:tcPr>
          <w:p w14:paraId="471B9648" w14:textId="22291964" w:rsidR="00B267AF" w:rsidRPr="007531F7" w:rsidRDefault="00152548" w:rsidP="00515CC2">
            <w:pPr>
              <w:rPr>
                <w:rFonts w:ascii="Arial" w:hAnsi="Arial" w:cs="Arial"/>
                <w:sz w:val="28"/>
                <w:szCs w:val="28"/>
              </w:rPr>
            </w:pPr>
            <w:r w:rsidRPr="007531F7">
              <w:rPr>
                <w:rFonts w:ascii="Arial" w:hAnsi="Arial" w:cs="Arial"/>
                <w:sz w:val="28"/>
                <w:szCs w:val="28"/>
              </w:rPr>
              <w:t>Joe Di Bartolomeo</w:t>
            </w:r>
            <w:r w:rsidR="006F4E71" w:rsidRPr="007531F7">
              <w:rPr>
                <w:rFonts w:ascii="Arial" w:hAnsi="Arial" w:cs="Arial"/>
                <w:sz w:val="28"/>
                <w:szCs w:val="28"/>
              </w:rPr>
              <w:t xml:space="preserve"> </w:t>
            </w:r>
          </w:p>
        </w:tc>
        <w:tc>
          <w:tcPr>
            <w:tcW w:w="1530" w:type="dxa"/>
          </w:tcPr>
          <w:p w14:paraId="08611F4D" w14:textId="2186889B" w:rsidR="00B267AF" w:rsidRPr="00095A1C" w:rsidRDefault="00B267AF" w:rsidP="00515CC2">
            <w:pPr>
              <w:rPr>
                <w:rFonts w:ascii="Arial" w:hAnsi="Arial" w:cs="Arial"/>
                <w:sz w:val="28"/>
                <w:szCs w:val="28"/>
              </w:rPr>
            </w:pPr>
          </w:p>
        </w:tc>
        <w:tc>
          <w:tcPr>
            <w:tcW w:w="1530" w:type="dxa"/>
          </w:tcPr>
          <w:p w14:paraId="10FA89F8" w14:textId="4DFCFCF0" w:rsidR="00B267AF" w:rsidRPr="00095A1C" w:rsidRDefault="007531F7" w:rsidP="00515CC2">
            <w:pPr>
              <w:rPr>
                <w:rFonts w:ascii="Arial" w:hAnsi="Arial" w:cs="Arial"/>
                <w:sz w:val="28"/>
                <w:szCs w:val="28"/>
              </w:rPr>
            </w:pPr>
            <w:r>
              <w:rPr>
                <w:rFonts w:ascii="Arial" w:hAnsi="Arial" w:cs="Arial"/>
                <w:sz w:val="28"/>
                <w:szCs w:val="28"/>
              </w:rPr>
              <w:t>X</w:t>
            </w:r>
          </w:p>
        </w:tc>
        <w:tc>
          <w:tcPr>
            <w:tcW w:w="1188" w:type="dxa"/>
          </w:tcPr>
          <w:p w14:paraId="768B9D06" w14:textId="0CF83A76" w:rsidR="00B267AF" w:rsidRPr="00095A1C" w:rsidRDefault="00B267AF" w:rsidP="00515CC2">
            <w:pPr>
              <w:rPr>
                <w:rFonts w:ascii="Arial" w:hAnsi="Arial" w:cs="Arial"/>
                <w:sz w:val="28"/>
                <w:szCs w:val="28"/>
              </w:rPr>
            </w:pPr>
          </w:p>
        </w:tc>
      </w:tr>
      <w:tr w:rsidR="00152548" w:rsidRPr="00095A1C" w14:paraId="6D66FD12" w14:textId="77777777" w:rsidTr="00CD0620">
        <w:tc>
          <w:tcPr>
            <w:tcW w:w="4590" w:type="dxa"/>
          </w:tcPr>
          <w:p w14:paraId="45105F99" w14:textId="42A52AAB" w:rsidR="00152548" w:rsidRPr="007531F7" w:rsidRDefault="00152548" w:rsidP="00515CC2">
            <w:pPr>
              <w:rPr>
                <w:rFonts w:ascii="Arial" w:hAnsi="Arial" w:cs="Arial"/>
                <w:sz w:val="28"/>
                <w:szCs w:val="28"/>
                <w:highlight w:val="yellow"/>
              </w:rPr>
            </w:pPr>
            <w:r w:rsidRPr="005C5FA1">
              <w:rPr>
                <w:rFonts w:ascii="Arial" w:hAnsi="Arial" w:cs="Arial"/>
                <w:sz w:val="28"/>
                <w:szCs w:val="28"/>
              </w:rPr>
              <w:t>Martin M Fisher</w:t>
            </w:r>
          </w:p>
        </w:tc>
        <w:tc>
          <w:tcPr>
            <w:tcW w:w="1530" w:type="dxa"/>
          </w:tcPr>
          <w:p w14:paraId="20304973" w14:textId="7400E062" w:rsidR="00152548" w:rsidRPr="00095A1C" w:rsidRDefault="00152548" w:rsidP="00515CC2">
            <w:pPr>
              <w:rPr>
                <w:rFonts w:ascii="Arial" w:hAnsi="Arial" w:cs="Arial"/>
                <w:sz w:val="28"/>
                <w:szCs w:val="28"/>
              </w:rPr>
            </w:pPr>
          </w:p>
        </w:tc>
        <w:tc>
          <w:tcPr>
            <w:tcW w:w="1530" w:type="dxa"/>
          </w:tcPr>
          <w:p w14:paraId="777E8496" w14:textId="32AF7B28" w:rsidR="00152548" w:rsidRPr="00095A1C" w:rsidRDefault="00152548" w:rsidP="00515CC2">
            <w:pPr>
              <w:rPr>
                <w:rFonts w:ascii="Arial" w:hAnsi="Arial" w:cs="Arial"/>
                <w:sz w:val="28"/>
                <w:szCs w:val="28"/>
              </w:rPr>
            </w:pPr>
          </w:p>
        </w:tc>
        <w:tc>
          <w:tcPr>
            <w:tcW w:w="1188" w:type="dxa"/>
          </w:tcPr>
          <w:p w14:paraId="4BB15717" w14:textId="11148889" w:rsidR="00152548" w:rsidRPr="00095A1C" w:rsidRDefault="006E64CD" w:rsidP="00515CC2">
            <w:pPr>
              <w:rPr>
                <w:rFonts w:ascii="Arial" w:hAnsi="Arial" w:cs="Arial"/>
                <w:sz w:val="28"/>
                <w:szCs w:val="28"/>
              </w:rPr>
            </w:pPr>
            <w:r>
              <w:rPr>
                <w:rFonts w:ascii="Arial" w:hAnsi="Arial" w:cs="Arial"/>
                <w:sz w:val="28"/>
                <w:szCs w:val="28"/>
              </w:rPr>
              <w:t>X</w:t>
            </w:r>
          </w:p>
        </w:tc>
      </w:tr>
      <w:tr w:rsidR="00152548" w:rsidRPr="00095A1C" w14:paraId="28A7671F" w14:textId="77777777" w:rsidTr="00CD0620">
        <w:tc>
          <w:tcPr>
            <w:tcW w:w="4590" w:type="dxa"/>
          </w:tcPr>
          <w:p w14:paraId="23079513" w14:textId="5DCAF239" w:rsidR="00152548" w:rsidRPr="007531F7" w:rsidRDefault="00152548" w:rsidP="00515CC2">
            <w:pPr>
              <w:rPr>
                <w:rFonts w:ascii="Arial" w:hAnsi="Arial" w:cs="Arial"/>
                <w:sz w:val="28"/>
                <w:szCs w:val="28"/>
                <w:highlight w:val="yellow"/>
              </w:rPr>
            </w:pPr>
            <w:r w:rsidRPr="00786F9A">
              <w:rPr>
                <w:rFonts w:ascii="Arial" w:hAnsi="Arial" w:cs="Arial"/>
                <w:sz w:val="28"/>
                <w:szCs w:val="28"/>
              </w:rPr>
              <w:t xml:space="preserve">Christine </w:t>
            </w:r>
            <w:proofErr w:type="spellStart"/>
            <w:r w:rsidRPr="00786F9A">
              <w:rPr>
                <w:rFonts w:ascii="Arial" w:hAnsi="Arial" w:cs="Arial"/>
                <w:sz w:val="28"/>
                <w:szCs w:val="28"/>
              </w:rPr>
              <w:t>Coffelt</w:t>
            </w:r>
            <w:proofErr w:type="spellEnd"/>
            <w:r w:rsidRPr="00786F9A">
              <w:rPr>
                <w:rFonts w:ascii="Arial" w:hAnsi="Arial" w:cs="Arial"/>
                <w:sz w:val="28"/>
                <w:szCs w:val="28"/>
              </w:rPr>
              <w:t xml:space="preserve"> Frost</w:t>
            </w:r>
          </w:p>
        </w:tc>
        <w:tc>
          <w:tcPr>
            <w:tcW w:w="1530" w:type="dxa"/>
          </w:tcPr>
          <w:p w14:paraId="74EEC55A" w14:textId="45EDE771" w:rsidR="00152548" w:rsidRPr="00095A1C" w:rsidRDefault="00152548" w:rsidP="00515CC2">
            <w:pPr>
              <w:rPr>
                <w:rFonts w:ascii="Arial" w:hAnsi="Arial" w:cs="Arial"/>
                <w:sz w:val="28"/>
                <w:szCs w:val="28"/>
              </w:rPr>
            </w:pPr>
          </w:p>
        </w:tc>
        <w:tc>
          <w:tcPr>
            <w:tcW w:w="1530" w:type="dxa"/>
          </w:tcPr>
          <w:p w14:paraId="07160A88" w14:textId="13A7B5B4" w:rsidR="00152548" w:rsidRPr="00095A1C" w:rsidRDefault="00786F9A" w:rsidP="00515CC2">
            <w:pPr>
              <w:rPr>
                <w:rFonts w:ascii="Arial" w:hAnsi="Arial" w:cs="Arial"/>
                <w:sz w:val="28"/>
                <w:szCs w:val="28"/>
              </w:rPr>
            </w:pPr>
            <w:r>
              <w:rPr>
                <w:rFonts w:ascii="Arial" w:hAnsi="Arial" w:cs="Arial"/>
                <w:sz w:val="28"/>
                <w:szCs w:val="28"/>
              </w:rPr>
              <w:t>X</w:t>
            </w:r>
          </w:p>
        </w:tc>
        <w:tc>
          <w:tcPr>
            <w:tcW w:w="1188" w:type="dxa"/>
          </w:tcPr>
          <w:p w14:paraId="739EA831" w14:textId="60AD028A" w:rsidR="00152548" w:rsidRPr="00095A1C" w:rsidRDefault="00152548" w:rsidP="00515CC2">
            <w:pPr>
              <w:rPr>
                <w:rFonts w:ascii="Arial" w:hAnsi="Arial" w:cs="Arial"/>
                <w:sz w:val="28"/>
                <w:szCs w:val="28"/>
              </w:rPr>
            </w:pPr>
          </w:p>
        </w:tc>
      </w:tr>
      <w:tr w:rsidR="00B267AF" w:rsidRPr="00095A1C" w14:paraId="57B314C7" w14:textId="77777777" w:rsidTr="00CD0620">
        <w:tc>
          <w:tcPr>
            <w:tcW w:w="4590" w:type="dxa"/>
          </w:tcPr>
          <w:p w14:paraId="392BEBE6" w14:textId="77777777" w:rsidR="00B267AF" w:rsidRPr="008E5299" w:rsidRDefault="00B267AF" w:rsidP="00515CC2">
            <w:pPr>
              <w:rPr>
                <w:rFonts w:ascii="Arial" w:hAnsi="Arial" w:cs="Arial"/>
                <w:sz w:val="28"/>
                <w:szCs w:val="28"/>
              </w:rPr>
            </w:pPr>
            <w:r w:rsidRPr="008E5299">
              <w:rPr>
                <w:rFonts w:ascii="Arial" w:hAnsi="Arial" w:cs="Arial"/>
                <w:sz w:val="28"/>
                <w:szCs w:val="28"/>
              </w:rPr>
              <w:t>Philip Harry Garrow</w:t>
            </w:r>
          </w:p>
        </w:tc>
        <w:tc>
          <w:tcPr>
            <w:tcW w:w="1530" w:type="dxa"/>
          </w:tcPr>
          <w:p w14:paraId="6505B603" w14:textId="486E334B" w:rsidR="00B267AF" w:rsidRPr="00095A1C" w:rsidRDefault="007531F7" w:rsidP="00515CC2">
            <w:pPr>
              <w:rPr>
                <w:rFonts w:ascii="Arial" w:hAnsi="Arial" w:cs="Arial"/>
                <w:sz w:val="28"/>
                <w:szCs w:val="28"/>
              </w:rPr>
            </w:pPr>
            <w:r>
              <w:rPr>
                <w:rFonts w:ascii="Arial" w:hAnsi="Arial" w:cs="Arial"/>
                <w:sz w:val="28"/>
                <w:szCs w:val="28"/>
              </w:rPr>
              <w:t>X</w:t>
            </w:r>
          </w:p>
        </w:tc>
        <w:tc>
          <w:tcPr>
            <w:tcW w:w="1530" w:type="dxa"/>
          </w:tcPr>
          <w:p w14:paraId="27247AAA" w14:textId="40754D77" w:rsidR="00B267AF" w:rsidRPr="00095A1C" w:rsidRDefault="00B267AF" w:rsidP="00515CC2">
            <w:pPr>
              <w:rPr>
                <w:rFonts w:ascii="Arial" w:hAnsi="Arial" w:cs="Arial"/>
                <w:sz w:val="28"/>
                <w:szCs w:val="28"/>
              </w:rPr>
            </w:pPr>
          </w:p>
        </w:tc>
        <w:tc>
          <w:tcPr>
            <w:tcW w:w="1188" w:type="dxa"/>
          </w:tcPr>
          <w:p w14:paraId="3D82A2FA" w14:textId="68475A8C" w:rsidR="00B267AF" w:rsidRPr="00095A1C" w:rsidRDefault="00B267AF" w:rsidP="00515CC2">
            <w:pPr>
              <w:rPr>
                <w:rFonts w:ascii="Arial" w:hAnsi="Arial" w:cs="Arial"/>
                <w:sz w:val="28"/>
                <w:szCs w:val="28"/>
              </w:rPr>
            </w:pPr>
          </w:p>
        </w:tc>
      </w:tr>
      <w:tr w:rsidR="00B267AF" w:rsidRPr="00095A1C" w14:paraId="74C83EC7" w14:textId="77777777" w:rsidTr="00CD0620">
        <w:tc>
          <w:tcPr>
            <w:tcW w:w="4590" w:type="dxa"/>
          </w:tcPr>
          <w:p w14:paraId="0C310CD5" w14:textId="77777777" w:rsidR="00B267AF" w:rsidRPr="008E5299" w:rsidRDefault="00152548" w:rsidP="00515CC2">
            <w:pPr>
              <w:rPr>
                <w:rFonts w:ascii="Arial" w:hAnsi="Arial" w:cs="Arial"/>
                <w:sz w:val="28"/>
                <w:szCs w:val="28"/>
              </w:rPr>
            </w:pPr>
            <w:r w:rsidRPr="008E5299">
              <w:rPr>
                <w:rFonts w:ascii="Arial" w:hAnsi="Arial" w:cs="Arial"/>
                <w:sz w:val="28"/>
                <w:szCs w:val="28"/>
              </w:rPr>
              <w:t>Colin Rockey Hackett</w:t>
            </w:r>
          </w:p>
        </w:tc>
        <w:tc>
          <w:tcPr>
            <w:tcW w:w="1530" w:type="dxa"/>
          </w:tcPr>
          <w:p w14:paraId="50C6087E" w14:textId="3137EB82" w:rsidR="00B267AF" w:rsidRPr="00095A1C" w:rsidRDefault="00B267AF" w:rsidP="00515CC2">
            <w:pPr>
              <w:rPr>
                <w:rFonts w:ascii="Arial" w:hAnsi="Arial" w:cs="Arial"/>
                <w:sz w:val="28"/>
                <w:szCs w:val="28"/>
              </w:rPr>
            </w:pPr>
          </w:p>
        </w:tc>
        <w:tc>
          <w:tcPr>
            <w:tcW w:w="1530" w:type="dxa"/>
          </w:tcPr>
          <w:p w14:paraId="58409DB1" w14:textId="77777777" w:rsidR="00B267AF" w:rsidRPr="00095A1C" w:rsidRDefault="00B267AF" w:rsidP="00515CC2">
            <w:pPr>
              <w:rPr>
                <w:rFonts w:ascii="Arial" w:hAnsi="Arial" w:cs="Arial"/>
                <w:sz w:val="28"/>
                <w:szCs w:val="28"/>
              </w:rPr>
            </w:pPr>
          </w:p>
        </w:tc>
        <w:tc>
          <w:tcPr>
            <w:tcW w:w="1188" w:type="dxa"/>
          </w:tcPr>
          <w:p w14:paraId="41EE79ED" w14:textId="4AD9B0FD" w:rsidR="00B267AF" w:rsidRPr="00095A1C" w:rsidRDefault="007531F7" w:rsidP="00515CC2">
            <w:pPr>
              <w:rPr>
                <w:rFonts w:ascii="Arial" w:hAnsi="Arial" w:cs="Arial"/>
                <w:sz w:val="28"/>
                <w:szCs w:val="28"/>
              </w:rPr>
            </w:pPr>
            <w:r>
              <w:rPr>
                <w:rFonts w:ascii="Arial" w:hAnsi="Arial" w:cs="Arial"/>
                <w:sz w:val="28"/>
                <w:szCs w:val="28"/>
              </w:rPr>
              <w:t>X</w:t>
            </w:r>
          </w:p>
        </w:tc>
      </w:tr>
      <w:tr w:rsidR="00B267AF" w:rsidRPr="00095A1C" w14:paraId="56B0FF90" w14:textId="77777777" w:rsidTr="00CD0620">
        <w:tc>
          <w:tcPr>
            <w:tcW w:w="4590" w:type="dxa"/>
          </w:tcPr>
          <w:p w14:paraId="411D55A6" w14:textId="39FB534D" w:rsidR="00B267AF" w:rsidRPr="008E5299" w:rsidRDefault="00152548" w:rsidP="00515CC2">
            <w:pPr>
              <w:rPr>
                <w:rFonts w:ascii="Arial" w:hAnsi="Arial" w:cs="Arial"/>
                <w:sz w:val="28"/>
                <w:szCs w:val="28"/>
              </w:rPr>
            </w:pPr>
            <w:r w:rsidRPr="008E5299">
              <w:rPr>
                <w:rFonts w:ascii="Arial" w:hAnsi="Arial" w:cs="Arial"/>
                <w:sz w:val="28"/>
                <w:szCs w:val="28"/>
              </w:rPr>
              <w:t>Heather L Holt</w:t>
            </w:r>
            <w:r w:rsidR="00095A1C" w:rsidRPr="008E5299">
              <w:rPr>
                <w:rFonts w:ascii="Arial" w:hAnsi="Arial" w:cs="Arial"/>
                <w:sz w:val="28"/>
                <w:szCs w:val="28"/>
              </w:rPr>
              <w:t xml:space="preserve"> </w:t>
            </w:r>
          </w:p>
        </w:tc>
        <w:tc>
          <w:tcPr>
            <w:tcW w:w="1530" w:type="dxa"/>
          </w:tcPr>
          <w:p w14:paraId="1D6B96CD" w14:textId="77777777" w:rsidR="00B267AF" w:rsidRPr="00095A1C" w:rsidRDefault="00B267AF" w:rsidP="00515CC2">
            <w:pPr>
              <w:rPr>
                <w:rFonts w:ascii="Arial" w:hAnsi="Arial" w:cs="Arial"/>
                <w:sz w:val="28"/>
                <w:szCs w:val="28"/>
              </w:rPr>
            </w:pPr>
          </w:p>
        </w:tc>
        <w:tc>
          <w:tcPr>
            <w:tcW w:w="1530" w:type="dxa"/>
          </w:tcPr>
          <w:p w14:paraId="4384F39D" w14:textId="6E4DF4BF" w:rsidR="00B267AF" w:rsidRPr="00095A1C" w:rsidRDefault="008E5299" w:rsidP="00515CC2">
            <w:pPr>
              <w:rPr>
                <w:rFonts w:ascii="Arial" w:hAnsi="Arial" w:cs="Arial"/>
                <w:sz w:val="28"/>
                <w:szCs w:val="28"/>
              </w:rPr>
            </w:pPr>
            <w:r>
              <w:rPr>
                <w:rFonts w:ascii="Arial" w:hAnsi="Arial" w:cs="Arial"/>
                <w:sz w:val="28"/>
                <w:szCs w:val="28"/>
              </w:rPr>
              <w:t>X</w:t>
            </w:r>
          </w:p>
        </w:tc>
        <w:tc>
          <w:tcPr>
            <w:tcW w:w="1188" w:type="dxa"/>
          </w:tcPr>
          <w:p w14:paraId="5E82B044" w14:textId="6560477D" w:rsidR="00B267AF" w:rsidRPr="00095A1C" w:rsidRDefault="00B267AF" w:rsidP="00515CC2">
            <w:pPr>
              <w:rPr>
                <w:rFonts w:ascii="Arial" w:hAnsi="Arial" w:cs="Arial"/>
                <w:sz w:val="28"/>
                <w:szCs w:val="28"/>
              </w:rPr>
            </w:pPr>
          </w:p>
        </w:tc>
      </w:tr>
      <w:tr w:rsidR="00B267AF" w:rsidRPr="00095A1C" w14:paraId="1F6F7E6C" w14:textId="77777777" w:rsidTr="00CD0620">
        <w:tc>
          <w:tcPr>
            <w:tcW w:w="4590" w:type="dxa"/>
          </w:tcPr>
          <w:p w14:paraId="5F490F80" w14:textId="4E96566A" w:rsidR="00B267AF" w:rsidRPr="008E5299" w:rsidRDefault="00152548" w:rsidP="00515CC2">
            <w:pPr>
              <w:rPr>
                <w:rFonts w:ascii="Arial" w:hAnsi="Arial" w:cs="Arial"/>
                <w:sz w:val="28"/>
                <w:szCs w:val="28"/>
              </w:rPr>
            </w:pPr>
            <w:r w:rsidRPr="008E5299">
              <w:rPr>
                <w:rFonts w:ascii="Arial" w:hAnsi="Arial" w:cs="Arial"/>
                <w:sz w:val="28"/>
                <w:szCs w:val="28"/>
              </w:rPr>
              <w:t>John Klo</w:t>
            </w:r>
            <w:r w:rsidR="00D379B2" w:rsidRPr="008E5299">
              <w:rPr>
                <w:rFonts w:ascii="Arial" w:hAnsi="Arial" w:cs="Arial"/>
                <w:sz w:val="28"/>
                <w:szCs w:val="28"/>
              </w:rPr>
              <w:t>r</w:t>
            </w:r>
          </w:p>
        </w:tc>
        <w:tc>
          <w:tcPr>
            <w:tcW w:w="1530" w:type="dxa"/>
          </w:tcPr>
          <w:p w14:paraId="10E499B0" w14:textId="749C69D6" w:rsidR="00B267AF" w:rsidRPr="00095A1C" w:rsidRDefault="000967C1" w:rsidP="00515CC2">
            <w:pPr>
              <w:rPr>
                <w:rFonts w:ascii="Arial" w:hAnsi="Arial" w:cs="Arial"/>
                <w:sz w:val="28"/>
                <w:szCs w:val="28"/>
              </w:rPr>
            </w:pPr>
            <w:r>
              <w:rPr>
                <w:rFonts w:ascii="Arial" w:hAnsi="Arial" w:cs="Arial"/>
                <w:sz w:val="28"/>
                <w:szCs w:val="28"/>
              </w:rPr>
              <w:t>X</w:t>
            </w:r>
          </w:p>
        </w:tc>
        <w:tc>
          <w:tcPr>
            <w:tcW w:w="1530" w:type="dxa"/>
          </w:tcPr>
          <w:p w14:paraId="2CE8B5E7" w14:textId="1B5F87D0" w:rsidR="00B267AF" w:rsidRPr="00095A1C" w:rsidRDefault="00B267AF" w:rsidP="00515CC2">
            <w:pPr>
              <w:rPr>
                <w:rFonts w:ascii="Arial" w:hAnsi="Arial" w:cs="Arial"/>
                <w:sz w:val="28"/>
                <w:szCs w:val="28"/>
              </w:rPr>
            </w:pPr>
          </w:p>
        </w:tc>
        <w:tc>
          <w:tcPr>
            <w:tcW w:w="1188" w:type="dxa"/>
          </w:tcPr>
          <w:p w14:paraId="769724E6" w14:textId="3B20CE70" w:rsidR="00B267AF" w:rsidRPr="00095A1C" w:rsidRDefault="00B267AF" w:rsidP="00515CC2">
            <w:pPr>
              <w:rPr>
                <w:rFonts w:ascii="Arial" w:hAnsi="Arial" w:cs="Arial"/>
                <w:sz w:val="28"/>
                <w:szCs w:val="28"/>
              </w:rPr>
            </w:pPr>
          </w:p>
        </w:tc>
      </w:tr>
      <w:tr w:rsidR="00B267AF" w:rsidRPr="00095A1C" w14:paraId="51A521A1" w14:textId="77777777" w:rsidTr="00CD0620">
        <w:tc>
          <w:tcPr>
            <w:tcW w:w="4590" w:type="dxa"/>
          </w:tcPr>
          <w:p w14:paraId="1351BA3F" w14:textId="56DF636D" w:rsidR="00B267AF" w:rsidRPr="008E5299" w:rsidRDefault="00152548" w:rsidP="00515CC2">
            <w:pPr>
              <w:rPr>
                <w:rFonts w:ascii="Arial" w:hAnsi="Arial" w:cs="Arial"/>
                <w:sz w:val="28"/>
                <w:szCs w:val="28"/>
              </w:rPr>
            </w:pPr>
            <w:r w:rsidRPr="008E5299">
              <w:rPr>
                <w:rFonts w:ascii="Arial" w:hAnsi="Arial" w:cs="Arial"/>
                <w:sz w:val="28"/>
                <w:szCs w:val="28"/>
              </w:rPr>
              <w:t xml:space="preserve">Vincci </w:t>
            </w:r>
            <w:r w:rsidR="00BB450A" w:rsidRPr="008E5299">
              <w:rPr>
                <w:rFonts w:ascii="Arial" w:hAnsi="Arial" w:cs="Arial"/>
                <w:sz w:val="28"/>
                <w:szCs w:val="28"/>
              </w:rPr>
              <w:t xml:space="preserve">W </w:t>
            </w:r>
            <w:r w:rsidRPr="008E5299">
              <w:rPr>
                <w:rFonts w:ascii="Arial" w:hAnsi="Arial" w:cs="Arial"/>
                <w:sz w:val="28"/>
                <w:szCs w:val="28"/>
              </w:rPr>
              <w:t>Lam</w:t>
            </w:r>
          </w:p>
        </w:tc>
        <w:tc>
          <w:tcPr>
            <w:tcW w:w="1530" w:type="dxa"/>
          </w:tcPr>
          <w:p w14:paraId="4162C187" w14:textId="7FC04B03" w:rsidR="00B267AF" w:rsidRPr="00095A1C" w:rsidRDefault="00B267AF" w:rsidP="00515CC2">
            <w:pPr>
              <w:rPr>
                <w:rFonts w:ascii="Arial" w:hAnsi="Arial" w:cs="Arial"/>
                <w:sz w:val="28"/>
                <w:szCs w:val="28"/>
              </w:rPr>
            </w:pPr>
          </w:p>
        </w:tc>
        <w:tc>
          <w:tcPr>
            <w:tcW w:w="1530" w:type="dxa"/>
          </w:tcPr>
          <w:p w14:paraId="04A72C31" w14:textId="4499FB77" w:rsidR="00B267AF" w:rsidRPr="00095A1C" w:rsidRDefault="00173F10" w:rsidP="00515CC2">
            <w:pPr>
              <w:rPr>
                <w:rFonts w:ascii="Arial" w:hAnsi="Arial" w:cs="Arial"/>
                <w:sz w:val="28"/>
                <w:szCs w:val="28"/>
              </w:rPr>
            </w:pPr>
            <w:r>
              <w:rPr>
                <w:rFonts w:ascii="Arial" w:hAnsi="Arial" w:cs="Arial"/>
                <w:sz w:val="28"/>
                <w:szCs w:val="28"/>
              </w:rPr>
              <w:t>X</w:t>
            </w:r>
          </w:p>
        </w:tc>
        <w:tc>
          <w:tcPr>
            <w:tcW w:w="1188" w:type="dxa"/>
          </w:tcPr>
          <w:p w14:paraId="1C57069B" w14:textId="2F690BCC" w:rsidR="00B267AF" w:rsidRPr="00095A1C" w:rsidRDefault="00B267AF" w:rsidP="00515CC2">
            <w:pPr>
              <w:rPr>
                <w:rFonts w:ascii="Arial" w:hAnsi="Arial" w:cs="Arial"/>
                <w:sz w:val="28"/>
                <w:szCs w:val="28"/>
              </w:rPr>
            </w:pPr>
          </w:p>
        </w:tc>
      </w:tr>
      <w:tr w:rsidR="00B267AF" w:rsidRPr="00095A1C" w14:paraId="2E64ACCA" w14:textId="77777777" w:rsidTr="00CD0620">
        <w:tc>
          <w:tcPr>
            <w:tcW w:w="4590" w:type="dxa"/>
          </w:tcPr>
          <w:p w14:paraId="4707F59B" w14:textId="6D67BA91" w:rsidR="00B267AF" w:rsidRPr="008E5299" w:rsidRDefault="00152548" w:rsidP="00515CC2">
            <w:pPr>
              <w:rPr>
                <w:rFonts w:ascii="Arial" w:hAnsi="Arial" w:cs="Arial"/>
                <w:sz w:val="28"/>
                <w:szCs w:val="28"/>
              </w:rPr>
            </w:pPr>
            <w:r w:rsidRPr="008E5299">
              <w:rPr>
                <w:rFonts w:ascii="Arial" w:hAnsi="Arial" w:cs="Arial"/>
                <w:sz w:val="28"/>
                <w:szCs w:val="28"/>
              </w:rPr>
              <w:t>Allison B Lesh</w:t>
            </w:r>
          </w:p>
        </w:tc>
        <w:tc>
          <w:tcPr>
            <w:tcW w:w="1530" w:type="dxa"/>
          </w:tcPr>
          <w:p w14:paraId="1766062A" w14:textId="0F0A9DD7" w:rsidR="00B267AF" w:rsidRPr="00095A1C" w:rsidRDefault="00B267AF" w:rsidP="00515CC2">
            <w:pPr>
              <w:rPr>
                <w:rFonts w:ascii="Arial" w:hAnsi="Arial" w:cs="Arial"/>
                <w:sz w:val="28"/>
                <w:szCs w:val="28"/>
              </w:rPr>
            </w:pPr>
          </w:p>
        </w:tc>
        <w:tc>
          <w:tcPr>
            <w:tcW w:w="1530" w:type="dxa"/>
          </w:tcPr>
          <w:p w14:paraId="40073E58" w14:textId="6BF65B49" w:rsidR="00B267AF" w:rsidRPr="00095A1C" w:rsidRDefault="00B267AF" w:rsidP="00515CC2">
            <w:pPr>
              <w:rPr>
                <w:rFonts w:ascii="Arial" w:hAnsi="Arial" w:cs="Arial"/>
                <w:sz w:val="28"/>
                <w:szCs w:val="28"/>
              </w:rPr>
            </w:pPr>
          </w:p>
        </w:tc>
        <w:tc>
          <w:tcPr>
            <w:tcW w:w="1188" w:type="dxa"/>
          </w:tcPr>
          <w:p w14:paraId="70EF7B93" w14:textId="3FB33CEC" w:rsidR="00B267AF" w:rsidRPr="00095A1C" w:rsidRDefault="008E5299" w:rsidP="00515CC2">
            <w:pPr>
              <w:rPr>
                <w:rFonts w:ascii="Arial" w:hAnsi="Arial" w:cs="Arial"/>
                <w:sz w:val="28"/>
                <w:szCs w:val="28"/>
              </w:rPr>
            </w:pPr>
            <w:r>
              <w:rPr>
                <w:rFonts w:ascii="Arial" w:hAnsi="Arial" w:cs="Arial"/>
                <w:sz w:val="28"/>
                <w:szCs w:val="28"/>
              </w:rPr>
              <w:t>X</w:t>
            </w:r>
          </w:p>
        </w:tc>
      </w:tr>
      <w:tr w:rsidR="00982BF3" w:rsidRPr="00095A1C" w14:paraId="32BB79A2" w14:textId="77777777" w:rsidTr="00266F59">
        <w:tc>
          <w:tcPr>
            <w:tcW w:w="4590" w:type="dxa"/>
            <w:shd w:val="clear" w:color="auto" w:fill="auto"/>
          </w:tcPr>
          <w:p w14:paraId="67459AEC" w14:textId="77777777" w:rsidR="00982BF3" w:rsidRPr="008E5299" w:rsidRDefault="00982BF3" w:rsidP="00515CC2">
            <w:pPr>
              <w:rPr>
                <w:rFonts w:ascii="Arial" w:hAnsi="Arial" w:cs="Arial"/>
                <w:sz w:val="28"/>
                <w:szCs w:val="28"/>
              </w:rPr>
            </w:pPr>
            <w:r w:rsidRPr="008E5299">
              <w:rPr>
                <w:rFonts w:ascii="Arial" w:hAnsi="Arial" w:cs="Arial"/>
                <w:sz w:val="28"/>
                <w:szCs w:val="28"/>
              </w:rPr>
              <w:t>J Mark Mills</w:t>
            </w:r>
          </w:p>
        </w:tc>
        <w:tc>
          <w:tcPr>
            <w:tcW w:w="1530" w:type="dxa"/>
          </w:tcPr>
          <w:p w14:paraId="74552BE5" w14:textId="4C472AF5" w:rsidR="00982BF3" w:rsidRPr="00095A1C" w:rsidRDefault="00982BF3" w:rsidP="00515CC2">
            <w:pPr>
              <w:rPr>
                <w:rFonts w:ascii="Arial" w:hAnsi="Arial" w:cs="Arial"/>
                <w:sz w:val="28"/>
                <w:szCs w:val="28"/>
              </w:rPr>
            </w:pPr>
          </w:p>
        </w:tc>
        <w:tc>
          <w:tcPr>
            <w:tcW w:w="1530" w:type="dxa"/>
          </w:tcPr>
          <w:p w14:paraId="0281DA12" w14:textId="4990ABA7" w:rsidR="00982BF3" w:rsidRPr="00095A1C" w:rsidRDefault="00982BF3" w:rsidP="00515CC2">
            <w:pPr>
              <w:rPr>
                <w:rFonts w:ascii="Arial" w:hAnsi="Arial" w:cs="Arial"/>
                <w:sz w:val="28"/>
                <w:szCs w:val="28"/>
              </w:rPr>
            </w:pPr>
          </w:p>
        </w:tc>
        <w:tc>
          <w:tcPr>
            <w:tcW w:w="1188" w:type="dxa"/>
          </w:tcPr>
          <w:p w14:paraId="4A978AFA" w14:textId="6147DBE8" w:rsidR="00982BF3" w:rsidRPr="00095A1C" w:rsidRDefault="00575538" w:rsidP="00515CC2">
            <w:pPr>
              <w:rPr>
                <w:rFonts w:ascii="Arial" w:hAnsi="Arial" w:cs="Arial"/>
                <w:sz w:val="28"/>
                <w:szCs w:val="28"/>
              </w:rPr>
            </w:pPr>
            <w:r>
              <w:rPr>
                <w:rFonts w:ascii="Arial" w:hAnsi="Arial" w:cs="Arial"/>
                <w:sz w:val="28"/>
                <w:szCs w:val="28"/>
              </w:rPr>
              <w:t>X</w:t>
            </w:r>
          </w:p>
        </w:tc>
      </w:tr>
      <w:tr w:rsidR="00B267AF" w:rsidRPr="00095A1C" w14:paraId="14FFCC0C" w14:textId="77777777" w:rsidTr="00CD0620">
        <w:tc>
          <w:tcPr>
            <w:tcW w:w="4590" w:type="dxa"/>
          </w:tcPr>
          <w:p w14:paraId="5D35FA0A" w14:textId="5A6278CD" w:rsidR="00B267AF" w:rsidRPr="007531F7" w:rsidRDefault="00152548" w:rsidP="00515CC2">
            <w:pPr>
              <w:rPr>
                <w:rFonts w:ascii="Arial" w:hAnsi="Arial" w:cs="Arial"/>
                <w:sz w:val="28"/>
                <w:szCs w:val="28"/>
                <w:highlight w:val="yellow"/>
              </w:rPr>
            </w:pPr>
            <w:r w:rsidRPr="00801CA5">
              <w:rPr>
                <w:rFonts w:ascii="Arial" w:hAnsi="Arial" w:cs="Arial"/>
                <w:sz w:val="28"/>
                <w:szCs w:val="28"/>
              </w:rPr>
              <w:t>Jenny Og</w:t>
            </w:r>
            <w:r w:rsidR="00095A1C" w:rsidRPr="00801CA5">
              <w:rPr>
                <w:rFonts w:ascii="Arial" w:hAnsi="Arial" w:cs="Arial"/>
                <w:sz w:val="28"/>
                <w:szCs w:val="28"/>
              </w:rPr>
              <w:t>awa</w:t>
            </w:r>
          </w:p>
        </w:tc>
        <w:tc>
          <w:tcPr>
            <w:tcW w:w="1530" w:type="dxa"/>
          </w:tcPr>
          <w:p w14:paraId="7AC648B1" w14:textId="778332A6" w:rsidR="00B267AF" w:rsidRPr="00095A1C" w:rsidRDefault="00801CA5" w:rsidP="00515CC2">
            <w:pPr>
              <w:rPr>
                <w:rFonts w:ascii="Arial" w:hAnsi="Arial" w:cs="Arial"/>
                <w:sz w:val="28"/>
                <w:szCs w:val="28"/>
              </w:rPr>
            </w:pPr>
            <w:r>
              <w:rPr>
                <w:rFonts w:ascii="Arial" w:hAnsi="Arial" w:cs="Arial"/>
                <w:sz w:val="28"/>
                <w:szCs w:val="28"/>
              </w:rPr>
              <w:t>X</w:t>
            </w:r>
          </w:p>
        </w:tc>
        <w:tc>
          <w:tcPr>
            <w:tcW w:w="1530" w:type="dxa"/>
          </w:tcPr>
          <w:p w14:paraId="23DFA032" w14:textId="2334823F" w:rsidR="00B267AF" w:rsidRPr="00095A1C" w:rsidRDefault="00B267AF" w:rsidP="00515CC2">
            <w:pPr>
              <w:rPr>
                <w:rFonts w:ascii="Arial" w:hAnsi="Arial" w:cs="Arial"/>
                <w:sz w:val="28"/>
                <w:szCs w:val="28"/>
              </w:rPr>
            </w:pPr>
          </w:p>
        </w:tc>
        <w:tc>
          <w:tcPr>
            <w:tcW w:w="1188" w:type="dxa"/>
          </w:tcPr>
          <w:p w14:paraId="5511553C" w14:textId="73C8066F" w:rsidR="00B267AF" w:rsidRPr="00095A1C" w:rsidRDefault="00B267AF" w:rsidP="00515CC2">
            <w:pPr>
              <w:rPr>
                <w:rFonts w:ascii="Arial" w:hAnsi="Arial" w:cs="Arial"/>
                <w:sz w:val="28"/>
                <w:szCs w:val="28"/>
              </w:rPr>
            </w:pPr>
          </w:p>
        </w:tc>
      </w:tr>
      <w:tr w:rsidR="00B267AF" w:rsidRPr="00095A1C" w14:paraId="3AF148AD" w14:textId="77777777" w:rsidTr="00852708">
        <w:trPr>
          <w:trHeight w:val="350"/>
        </w:trPr>
        <w:tc>
          <w:tcPr>
            <w:tcW w:w="4590" w:type="dxa"/>
          </w:tcPr>
          <w:p w14:paraId="34439564" w14:textId="77777777" w:rsidR="00B267AF" w:rsidRPr="007531F7" w:rsidRDefault="00152548" w:rsidP="00515CC2">
            <w:pPr>
              <w:rPr>
                <w:rFonts w:ascii="Arial" w:hAnsi="Arial" w:cs="Arial"/>
                <w:sz w:val="28"/>
                <w:szCs w:val="28"/>
                <w:highlight w:val="yellow"/>
              </w:rPr>
            </w:pPr>
            <w:r w:rsidRPr="007531F7">
              <w:rPr>
                <w:rFonts w:ascii="Arial" w:hAnsi="Arial" w:cs="Arial"/>
                <w:sz w:val="28"/>
                <w:szCs w:val="28"/>
              </w:rPr>
              <w:t>Carrie D Wipplinger</w:t>
            </w:r>
          </w:p>
        </w:tc>
        <w:tc>
          <w:tcPr>
            <w:tcW w:w="1530" w:type="dxa"/>
          </w:tcPr>
          <w:p w14:paraId="1FC6FD8A" w14:textId="1708E22E" w:rsidR="00B267AF" w:rsidRPr="00095A1C" w:rsidRDefault="007531F7" w:rsidP="00515CC2">
            <w:pPr>
              <w:rPr>
                <w:rFonts w:ascii="Arial" w:hAnsi="Arial" w:cs="Arial"/>
                <w:sz w:val="28"/>
                <w:szCs w:val="28"/>
              </w:rPr>
            </w:pPr>
            <w:r>
              <w:rPr>
                <w:rFonts w:ascii="Arial" w:hAnsi="Arial" w:cs="Arial"/>
                <w:sz w:val="28"/>
                <w:szCs w:val="28"/>
              </w:rPr>
              <w:t>X</w:t>
            </w:r>
          </w:p>
        </w:tc>
        <w:tc>
          <w:tcPr>
            <w:tcW w:w="1530" w:type="dxa"/>
          </w:tcPr>
          <w:p w14:paraId="2FF9534D" w14:textId="4E898FD7" w:rsidR="00B267AF" w:rsidRPr="00095A1C" w:rsidRDefault="00B267AF" w:rsidP="00515CC2">
            <w:pPr>
              <w:rPr>
                <w:rFonts w:ascii="Arial" w:hAnsi="Arial" w:cs="Arial"/>
                <w:sz w:val="28"/>
                <w:szCs w:val="28"/>
              </w:rPr>
            </w:pPr>
          </w:p>
        </w:tc>
        <w:tc>
          <w:tcPr>
            <w:tcW w:w="1188" w:type="dxa"/>
          </w:tcPr>
          <w:p w14:paraId="0AFD8558" w14:textId="77777777" w:rsidR="00B267AF" w:rsidRPr="00095A1C" w:rsidRDefault="00B267AF" w:rsidP="00515CC2">
            <w:pPr>
              <w:rPr>
                <w:rFonts w:ascii="Arial" w:hAnsi="Arial" w:cs="Arial"/>
                <w:sz w:val="28"/>
                <w:szCs w:val="28"/>
              </w:rPr>
            </w:pPr>
          </w:p>
        </w:tc>
      </w:tr>
      <w:tr w:rsidR="00B267AF" w:rsidRPr="00095A1C" w14:paraId="0483CB5D" w14:textId="77777777" w:rsidTr="00CD0620">
        <w:tc>
          <w:tcPr>
            <w:tcW w:w="4590" w:type="dxa"/>
          </w:tcPr>
          <w:p w14:paraId="557DE82B" w14:textId="3C51FBC9" w:rsidR="00B267AF" w:rsidRPr="002D3A89" w:rsidRDefault="009C74A3" w:rsidP="00515CC2">
            <w:pPr>
              <w:rPr>
                <w:rFonts w:ascii="Arial" w:hAnsi="Arial" w:cs="Arial"/>
                <w:sz w:val="28"/>
                <w:szCs w:val="28"/>
              </w:rPr>
            </w:pPr>
            <w:r w:rsidRPr="002D3A89">
              <w:rPr>
                <w:rFonts w:ascii="Arial" w:hAnsi="Arial" w:cs="Arial"/>
                <w:sz w:val="28"/>
                <w:szCs w:val="28"/>
              </w:rPr>
              <w:t xml:space="preserve">Bik-Na Han </w:t>
            </w:r>
            <w:r w:rsidR="00152548" w:rsidRPr="002D3A89">
              <w:rPr>
                <w:rFonts w:ascii="Arial" w:hAnsi="Arial" w:cs="Arial"/>
                <w:sz w:val="28"/>
                <w:szCs w:val="28"/>
              </w:rPr>
              <w:t>(BOG)</w:t>
            </w:r>
          </w:p>
        </w:tc>
        <w:tc>
          <w:tcPr>
            <w:tcW w:w="1530" w:type="dxa"/>
          </w:tcPr>
          <w:p w14:paraId="5A4092DC" w14:textId="77777777" w:rsidR="00B267AF" w:rsidRPr="00095A1C" w:rsidRDefault="00B267AF" w:rsidP="00515CC2">
            <w:pPr>
              <w:rPr>
                <w:rFonts w:ascii="Arial" w:hAnsi="Arial" w:cs="Arial"/>
                <w:sz w:val="28"/>
                <w:szCs w:val="28"/>
              </w:rPr>
            </w:pPr>
          </w:p>
        </w:tc>
        <w:tc>
          <w:tcPr>
            <w:tcW w:w="1530" w:type="dxa"/>
          </w:tcPr>
          <w:p w14:paraId="7A4EE892" w14:textId="35B6CEA5" w:rsidR="00B267AF" w:rsidRPr="00095A1C" w:rsidRDefault="00B267AF" w:rsidP="00515CC2">
            <w:pPr>
              <w:rPr>
                <w:rFonts w:ascii="Arial" w:hAnsi="Arial" w:cs="Arial"/>
                <w:sz w:val="28"/>
                <w:szCs w:val="28"/>
              </w:rPr>
            </w:pPr>
          </w:p>
        </w:tc>
        <w:tc>
          <w:tcPr>
            <w:tcW w:w="1188" w:type="dxa"/>
          </w:tcPr>
          <w:p w14:paraId="403D2366" w14:textId="21BEFFAD" w:rsidR="00B267AF" w:rsidRPr="00095A1C" w:rsidRDefault="00B267AF" w:rsidP="00515CC2">
            <w:pPr>
              <w:rPr>
                <w:rFonts w:ascii="Arial" w:hAnsi="Arial" w:cs="Arial"/>
                <w:sz w:val="28"/>
                <w:szCs w:val="28"/>
              </w:rPr>
            </w:pPr>
          </w:p>
        </w:tc>
      </w:tr>
      <w:tr w:rsidR="00152548" w:rsidRPr="00095A1C" w14:paraId="40982629" w14:textId="77777777" w:rsidTr="00CD0620">
        <w:tc>
          <w:tcPr>
            <w:tcW w:w="4590" w:type="dxa"/>
          </w:tcPr>
          <w:p w14:paraId="4F1D50F4" w14:textId="77777777" w:rsidR="00152548" w:rsidRPr="002D3A89" w:rsidRDefault="00152548" w:rsidP="00515CC2">
            <w:pPr>
              <w:rPr>
                <w:rFonts w:ascii="Arial" w:hAnsi="Arial" w:cs="Arial"/>
                <w:sz w:val="28"/>
                <w:szCs w:val="28"/>
              </w:rPr>
            </w:pPr>
            <w:r w:rsidRPr="002D3A89">
              <w:rPr>
                <w:rFonts w:ascii="Arial" w:hAnsi="Arial" w:cs="Arial"/>
                <w:sz w:val="28"/>
                <w:szCs w:val="28"/>
              </w:rPr>
              <w:t>Christine Ford (Bar Liaison)</w:t>
            </w:r>
          </w:p>
        </w:tc>
        <w:tc>
          <w:tcPr>
            <w:tcW w:w="1530" w:type="dxa"/>
          </w:tcPr>
          <w:p w14:paraId="32B773E3" w14:textId="79145B0F" w:rsidR="00152548" w:rsidRPr="00095A1C" w:rsidRDefault="007531F7" w:rsidP="00515CC2">
            <w:pPr>
              <w:rPr>
                <w:rFonts w:ascii="Arial" w:hAnsi="Arial" w:cs="Arial"/>
                <w:sz w:val="28"/>
                <w:szCs w:val="28"/>
              </w:rPr>
            </w:pPr>
            <w:r>
              <w:rPr>
                <w:rFonts w:ascii="Arial" w:hAnsi="Arial" w:cs="Arial"/>
                <w:sz w:val="28"/>
                <w:szCs w:val="28"/>
              </w:rPr>
              <w:t>X</w:t>
            </w:r>
          </w:p>
        </w:tc>
        <w:tc>
          <w:tcPr>
            <w:tcW w:w="1530" w:type="dxa"/>
          </w:tcPr>
          <w:p w14:paraId="42E59DBC" w14:textId="77777777" w:rsidR="00152548" w:rsidRPr="00095A1C" w:rsidRDefault="00152548" w:rsidP="00515CC2">
            <w:pPr>
              <w:rPr>
                <w:rFonts w:ascii="Arial" w:hAnsi="Arial" w:cs="Arial"/>
                <w:sz w:val="28"/>
                <w:szCs w:val="28"/>
              </w:rPr>
            </w:pPr>
          </w:p>
        </w:tc>
        <w:tc>
          <w:tcPr>
            <w:tcW w:w="1188" w:type="dxa"/>
          </w:tcPr>
          <w:p w14:paraId="7DE12011" w14:textId="37634D97" w:rsidR="00152548" w:rsidRPr="00095A1C" w:rsidRDefault="00152548" w:rsidP="00515CC2">
            <w:pPr>
              <w:rPr>
                <w:rFonts w:ascii="Arial" w:hAnsi="Arial" w:cs="Arial"/>
                <w:sz w:val="28"/>
                <w:szCs w:val="28"/>
              </w:rPr>
            </w:pPr>
          </w:p>
        </w:tc>
      </w:tr>
      <w:tr w:rsidR="00152548" w:rsidRPr="004E2586" w14:paraId="3C9A9592" w14:textId="77777777" w:rsidTr="00CD0620">
        <w:tc>
          <w:tcPr>
            <w:tcW w:w="4590" w:type="dxa"/>
          </w:tcPr>
          <w:p w14:paraId="27FCC1A5" w14:textId="77777777" w:rsidR="00152548" w:rsidRPr="002D3A89" w:rsidRDefault="00152548" w:rsidP="00515CC2">
            <w:pPr>
              <w:rPr>
                <w:rFonts w:ascii="Arial" w:hAnsi="Arial" w:cs="Arial"/>
                <w:sz w:val="28"/>
                <w:szCs w:val="28"/>
              </w:rPr>
            </w:pPr>
            <w:r w:rsidRPr="002D3A89">
              <w:rPr>
                <w:rFonts w:ascii="Arial" w:hAnsi="Arial" w:cs="Arial"/>
                <w:sz w:val="28"/>
                <w:szCs w:val="28"/>
              </w:rPr>
              <w:t>Danielle Edwards (Bar Liaison)</w:t>
            </w:r>
          </w:p>
        </w:tc>
        <w:tc>
          <w:tcPr>
            <w:tcW w:w="1530" w:type="dxa"/>
          </w:tcPr>
          <w:p w14:paraId="269DAD1C" w14:textId="77777777" w:rsidR="00152548" w:rsidRPr="004E2586" w:rsidRDefault="00152548" w:rsidP="00515CC2">
            <w:pPr>
              <w:rPr>
                <w:rFonts w:ascii="Arial" w:hAnsi="Arial" w:cs="Arial"/>
                <w:sz w:val="28"/>
                <w:szCs w:val="28"/>
              </w:rPr>
            </w:pPr>
          </w:p>
        </w:tc>
        <w:tc>
          <w:tcPr>
            <w:tcW w:w="1530" w:type="dxa"/>
          </w:tcPr>
          <w:p w14:paraId="0A06E0AB" w14:textId="77777777" w:rsidR="00152548" w:rsidRPr="004E2586" w:rsidRDefault="00152548" w:rsidP="00515CC2">
            <w:pPr>
              <w:rPr>
                <w:rFonts w:ascii="Arial" w:hAnsi="Arial" w:cs="Arial"/>
                <w:sz w:val="28"/>
                <w:szCs w:val="28"/>
              </w:rPr>
            </w:pPr>
          </w:p>
        </w:tc>
        <w:tc>
          <w:tcPr>
            <w:tcW w:w="1188" w:type="dxa"/>
          </w:tcPr>
          <w:p w14:paraId="44E5BD43" w14:textId="77A4671A" w:rsidR="00152548" w:rsidRPr="004E2586" w:rsidRDefault="00152548" w:rsidP="00515CC2">
            <w:pPr>
              <w:rPr>
                <w:rFonts w:ascii="Arial" w:hAnsi="Arial" w:cs="Arial"/>
                <w:sz w:val="28"/>
                <w:szCs w:val="28"/>
              </w:rPr>
            </w:pPr>
          </w:p>
        </w:tc>
      </w:tr>
    </w:tbl>
    <w:p w14:paraId="1168E0E7" w14:textId="77777777" w:rsidR="00AF4343" w:rsidRPr="004E2586" w:rsidRDefault="00AF4343" w:rsidP="00AF4343">
      <w:pPr>
        <w:rPr>
          <w:rFonts w:ascii="Arial" w:hAnsi="Arial" w:cs="Arial"/>
          <w:sz w:val="28"/>
          <w:szCs w:val="28"/>
        </w:rPr>
      </w:pPr>
    </w:p>
    <w:p w14:paraId="6A56DBF3" w14:textId="77777777" w:rsidR="00FB3435" w:rsidRDefault="00FB3435" w:rsidP="00FB3435">
      <w:pPr>
        <w:pStyle w:val="Default"/>
      </w:pPr>
    </w:p>
    <w:p w14:paraId="7A5BB562" w14:textId="00BE8587" w:rsidR="00FB3435" w:rsidRPr="00872937" w:rsidRDefault="00FB3435" w:rsidP="00FB3435">
      <w:pPr>
        <w:pStyle w:val="Default"/>
        <w:numPr>
          <w:ilvl w:val="0"/>
          <w:numId w:val="15"/>
        </w:numPr>
        <w:rPr>
          <w:b/>
          <w:bCs/>
          <w:sz w:val="28"/>
          <w:szCs w:val="28"/>
        </w:rPr>
      </w:pPr>
      <w:r w:rsidRPr="00872937">
        <w:rPr>
          <w:b/>
          <w:bCs/>
          <w:sz w:val="28"/>
          <w:szCs w:val="28"/>
        </w:rPr>
        <w:t xml:space="preserve">MINUTES </w:t>
      </w:r>
    </w:p>
    <w:p w14:paraId="3E3134AC" w14:textId="77777777" w:rsidR="00FB3435" w:rsidRPr="00872937" w:rsidRDefault="00FB3435" w:rsidP="00FB3435">
      <w:pPr>
        <w:pStyle w:val="Default"/>
        <w:ind w:left="1080"/>
        <w:rPr>
          <w:sz w:val="28"/>
          <w:szCs w:val="28"/>
        </w:rPr>
      </w:pPr>
    </w:p>
    <w:p w14:paraId="2B4A7CA5" w14:textId="4DABAC4E" w:rsidR="00FB3435" w:rsidRDefault="00FB3435" w:rsidP="00991F86">
      <w:pPr>
        <w:pStyle w:val="Default"/>
        <w:ind w:firstLine="720"/>
        <w:rPr>
          <w:sz w:val="28"/>
          <w:szCs w:val="28"/>
        </w:rPr>
      </w:pPr>
      <w:r w:rsidRPr="00872937">
        <w:rPr>
          <w:sz w:val="28"/>
          <w:szCs w:val="28"/>
        </w:rPr>
        <w:t xml:space="preserve">Approve Minutes </w:t>
      </w:r>
      <w:r w:rsidR="002D3A89">
        <w:rPr>
          <w:sz w:val="28"/>
          <w:szCs w:val="28"/>
        </w:rPr>
        <w:t>October 4, 2019</w:t>
      </w:r>
      <w:r w:rsidR="00575538">
        <w:rPr>
          <w:sz w:val="28"/>
          <w:szCs w:val="28"/>
        </w:rPr>
        <w:t xml:space="preserve"> as modified</w:t>
      </w:r>
      <w:r w:rsidR="005D6A66">
        <w:rPr>
          <w:sz w:val="28"/>
          <w:szCs w:val="28"/>
        </w:rPr>
        <w:t xml:space="preserve"> </w:t>
      </w:r>
      <w:r w:rsidR="0067141E" w:rsidRPr="00872937">
        <w:rPr>
          <w:sz w:val="28"/>
          <w:szCs w:val="28"/>
        </w:rPr>
        <w:t xml:space="preserve">– approved. </w:t>
      </w:r>
    </w:p>
    <w:p w14:paraId="1331835D" w14:textId="6D895349" w:rsidR="0003021A" w:rsidRDefault="0003021A" w:rsidP="00991F86">
      <w:pPr>
        <w:pStyle w:val="Default"/>
        <w:ind w:firstLine="720"/>
        <w:rPr>
          <w:sz w:val="28"/>
          <w:szCs w:val="28"/>
        </w:rPr>
      </w:pPr>
    </w:p>
    <w:p w14:paraId="26295AA2" w14:textId="44EF80B2" w:rsidR="0003021A" w:rsidRPr="00BF29B7" w:rsidRDefault="00FB3435" w:rsidP="0003021A">
      <w:pPr>
        <w:pStyle w:val="Default"/>
        <w:numPr>
          <w:ilvl w:val="0"/>
          <w:numId w:val="15"/>
        </w:numPr>
        <w:rPr>
          <w:b/>
          <w:bCs/>
          <w:sz w:val="28"/>
          <w:szCs w:val="28"/>
        </w:rPr>
      </w:pPr>
      <w:r w:rsidRPr="00872937">
        <w:rPr>
          <w:b/>
          <w:bCs/>
          <w:sz w:val="28"/>
          <w:szCs w:val="28"/>
        </w:rPr>
        <w:t xml:space="preserve">CHAIR REPORT </w:t>
      </w:r>
    </w:p>
    <w:p w14:paraId="7A203E37" w14:textId="4B9D9E35" w:rsidR="0003021A" w:rsidRDefault="0003021A" w:rsidP="00BF29B7">
      <w:pPr>
        <w:pStyle w:val="Default"/>
        <w:ind w:left="360"/>
        <w:rPr>
          <w:sz w:val="28"/>
          <w:szCs w:val="28"/>
        </w:rPr>
      </w:pPr>
    </w:p>
    <w:p w14:paraId="78CB4732" w14:textId="665CCEBD" w:rsidR="00BF29B7" w:rsidRDefault="00BF29B7" w:rsidP="00BF29B7">
      <w:pPr>
        <w:pStyle w:val="Default"/>
        <w:ind w:left="360"/>
        <w:rPr>
          <w:sz w:val="28"/>
          <w:szCs w:val="28"/>
        </w:rPr>
      </w:pPr>
      <w:proofErr w:type="spellStart"/>
      <w:r>
        <w:rPr>
          <w:sz w:val="28"/>
          <w:szCs w:val="28"/>
        </w:rPr>
        <w:lastRenderedPageBreak/>
        <w:t>CEJ</w:t>
      </w:r>
      <w:proofErr w:type="spellEnd"/>
      <w:r>
        <w:rPr>
          <w:sz w:val="28"/>
          <w:szCs w:val="28"/>
        </w:rPr>
        <w:t xml:space="preserve"> sent us a thank you letter for ou</w:t>
      </w:r>
      <w:r w:rsidR="00F56816">
        <w:rPr>
          <w:sz w:val="28"/>
          <w:szCs w:val="28"/>
        </w:rPr>
        <w:t>r</w:t>
      </w:r>
      <w:r>
        <w:rPr>
          <w:sz w:val="28"/>
          <w:szCs w:val="28"/>
        </w:rPr>
        <w:t xml:space="preserve"> contribution. </w:t>
      </w:r>
    </w:p>
    <w:p w14:paraId="71BDD050" w14:textId="19ED7C55" w:rsidR="00BF29B7" w:rsidRDefault="00BF29B7" w:rsidP="00BF29B7">
      <w:pPr>
        <w:pStyle w:val="Default"/>
        <w:ind w:left="360"/>
        <w:rPr>
          <w:sz w:val="28"/>
          <w:szCs w:val="28"/>
        </w:rPr>
      </w:pPr>
    </w:p>
    <w:p w14:paraId="6C77993E" w14:textId="77777777" w:rsidR="00BF29B7" w:rsidRDefault="00BF29B7" w:rsidP="00BF29B7">
      <w:pPr>
        <w:pStyle w:val="Default"/>
        <w:ind w:left="360"/>
        <w:rPr>
          <w:sz w:val="28"/>
          <w:szCs w:val="28"/>
        </w:rPr>
      </w:pPr>
      <w:proofErr w:type="spellStart"/>
      <w:r>
        <w:rPr>
          <w:sz w:val="28"/>
          <w:szCs w:val="28"/>
        </w:rPr>
        <w:t>HOD</w:t>
      </w:r>
      <w:proofErr w:type="spellEnd"/>
      <w:r>
        <w:rPr>
          <w:sz w:val="28"/>
          <w:szCs w:val="28"/>
        </w:rPr>
        <w:t xml:space="preserve"> meeting 11/1/19 – Kate and Jovanna attended. Short and interesting. </w:t>
      </w:r>
    </w:p>
    <w:p w14:paraId="17D18D30" w14:textId="77777777" w:rsidR="00BF29B7" w:rsidRDefault="00BF29B7" w:rsidP="00BF29B7">
      <w:pPr>
        <w:pStyle w:val="Default"/>
        <w:numPr>
          <w:ilvl w:val="0"/>
          <w:numId w:val="25"/>
        </w:numPr>
        <w:rPr>
          <w:sz w:val="28"/>
          <w:szCs w:val="28"/>
        </w:rPr>
      </w:pPr>
      <w:r>
        <w:rPr>
          <w:sz w:val="28"/>
          <w:szCs w:val="28"/>
        </w:rPr>
        <w:t xml:space="preserve">Resolution on A2J. </w:t>
      </w:r>
    </w:p>
    <w:p w14:paraId="02103E1B" w14:textId="77777777" w:rsidR="00BF29B7" w:rsidRDefault="00BF29B7" w:rsidP="00BF29B7">
      <w:pPr>
        <w:pStyle w:val="Default"/>
        <w:numPr>
          <w:ilvl w:val="0"/>
          <w:numId w:val="25"/>
        </w:numPr>
        <w:rPr>
          <w:sz w:val="28"/>
          <w:szCs w:val="28"/>
        </w:rPr>
      </w:pPr>
      <w:r>
        <w:rPr>
          <w:sz w:val="28"/>
          <w:szCs w:val="28"/>
        </w:rPr>
        <w:t xml:space="preserve">Most contentious point was study to move </w:t>
      </w:r>
      <w:proofErr w:type="spellStart"/>
      <w:r>
        <w:rPr>
          <w:sz w:val="28"/>
          <w:szCs w:val="28"/>
        </w:rPr>
        <w:t>OSB</w:t>
      </w:r>
      <w:proofErr w:type="spellEnd"/>
      <w:r>
        <w:rPr>
          <w:sz w:val="28"/>
          <w:szCs w:val="28"/>
        </w:rPr>
        <w:t xml:space="preserve"> to Salem – not passed. </w:t>
      </w:r>
    </w:p>
    <w:p w14:paraId="49618677" w14:textId="117404E6" w:rsidR="00BF29B7" w:rsidRDefault="00BF29B7" w:rsidP="00BF29B7">
      <w:pPr>
        <w:pStyle w:val="Default"/>
        <w:numPr>
          <w:ilvl w:val="0"/>
          <w:numId w:val="25"/>
        </w:numPr>
        <w:rPr>
          <w:sz w:val="28"/>
          <w:szCs w:val="28"/>
        </w:rPr>
      </w:pPr>
      <w:r>
        <w:rPr>
          <w:sz w:val="28"/>
          <w:szCs w:val="28"/>
        </w:rPr>
        <w:t xml:space="preserve">Client security fund is depleted (1.8 million in claims from one attorney) – charge going up to $50 next year. </w:t>
      </w:r>
    </w:p>
    <w:p w14:paraId="1859681D" w14:textId="51474BD6" w:rsidR="00BF29B7" w:rsidRDefault="00BF29B7" w:rsidP="00BF29B7">
      <w:pPr>
        <w:pStyle w:val="Default"/>
        <w:numPr>
          <w:ilvl w:val="0"/>
          <w:numId w:val="25"/>
        </w:numPr>
        <w:rPr>
          <w:sz w:val="28"/>
          <w:szCs w:val="28"/>
        </w:rPr>
      </w:pPr>
      <w:r>
        <w:rPr>
          <w:sz w:val="28"/>
          <w:szCs w:val="28"/>
        </w:rPr>
        <w:t xml:space="preserve">New fee structure – will be income </w:t>
      </w:r>
      <w:r w:rsidR="00F56816">
        <w:rPr>
          <w:sz w:val="28"/>
          <w:szCs w:val="28"/>
        </w:rPr>
        <w:t xml:space="preserve">based </w:t>
      </w:r>
      <w:r>
        <w:rPr>
          <w:sz w:val="28"/>
          <w:szCs w:val="28"/>
        </w:rPr>
        <w:t xml:space="preserve">versus years of practice. Exact way it will work still unknown. </w:t>
      </w:r>
    </w:p>
    <w:p w14:paraId="7F299D9D" w14:textId="1690F07A" w:rsidR="00BF29B7" w:rsidRDefault="00BF29B7" w:rsidP="00BF29B7">
      <w:pPr>
        <w:pStyle w:val="Default"/>
        <w:numPr>
          <w:ilvl w:val="0"/>
          <w:numId w:val="25"/>
        </w:numPr>
        <w:rPr>
          <w:sz w:val="28"/>
          <w:szCs w:val="28"/>
        </w:rPr>
      </w:pPr>
      <w:r>
        <w:rPr>
          <w:sz w:val="28"/>
          <w:szCs w:val="28"/>
        </w:rPr>
        <w:t xml:space="preserve">Opening discussion (no voting) on licensing paraprofessionals and allowing people to sit </w:t>
      </w:r>
      <w:r w:rsidR="00F56816">
        <w:rPr>
          <w:sz w:val="28"/>
          <w:szCs w:val="28"/>
        </w:rPr>
        <w:t>for</w:t>
      </w:r>
      <w:r>
        <w:rPr>
          <w:sz w:val="28"/>
          <w:szCs w:val="28"/>
        </w:rPr>
        <w:t xml:space="preserve"> the Bar even if did not attend accredited law school. </w:t>
      </w:r>
    </w:p>
    <w:p w14:paraId="46C798AD" w14:textId="1B16B81C" w:rsidR="00BF29B7" w:rsidRDefault="00BF29B7" w:rsidP="00BF29B7">
      <w:pPr>
        <w:pStyle w:val="Default"/>
        <w:numPr>
          <w:ilvl w:val="0"/>
          <w:numId w:val="25"/>
        </w:numPr>
        <w:rPr>
          <w:sz w:val="28"/>
          <w:szCs w:val="28"/>
        </w:rPr>
      </w:pPr>
      <w:r>
        <w:rPr>
          <w:sz w:val="28"/>
          <w:szCs w:val="28"/>
        </w:rPr>
        <w:t xml:space="preserve">In memoriam did not have Tom Sheridan listed, but he was recognized in request for additional names. </w:t>
      </w:r>
    </w:p>
    <w:p w14:paraId="05BB7C70" w14:textId="77777777" w:rsidR="00BF29B7" w:rsidRDefault="00BF29B7" w:rsidP="00BF29B7">
      <w:pPr>
        <w:pStyle w:val="Default"/>
        <w:rPr>
          <w:sz w:val="28"/>
          <w:szCs w:val="28"/>
        </w:rPr>
      </w:pPr>
    </w:p>
    <w:p w14:paraId="51A1C4D7" w14:textId="376F4F7D" w:rsidR="00BF29B7" w:rsidRDefault="00BF29B7" w:rsidP="00BF29B7">
      <w:pPr>
        <w:pStyle w:val="Default"/>
        <w:rPr>
          <w:sz w:val="28"/>
          <w:szCs w:val="28"/>
        </w:rPr>
      </w:pPr>
      <w:r>
        <w:rPr>
          <w:sz w:val="28"/>
          <w:szCs w:val="28"/>
        </w:rPr>
        <w:t>2020 meeting dates – will continue system of 2</w:t>
      </w:r>
      <w:r w:rsidRPr="00BF29B7">
        <w:rPr>
          <w:sz w:val="28"/>
          <w:szCs w:val="28"/>
          <w:vertAlign w:val="superscript"/>
        </w:rPr>
        <w:t>nd</w:t>
      </w:r>
      <w:r>
        <w:rPr>
          <w:sz w:val="28"/>
          <w:szCs w:val="28"/>
        </w:rPr>
        <w:t xml:space="preserve"> Friday of the month except May is at Salishan, No August meeting, and October is at Bench Bar. All meetings will need to be in Blue Jeans compatible room due to Bruce being the chair – </w:t>
      </w:r>
      <w:r w:rsidR="00F56816">
        <w:rPr>
          <w:sz w:val="28"/>
          <w:szCs w:val="28"/>
        </w:rPr>
        <w:t xml:space="preserve">members </w:t>
      </w:r>
      <w:r>
        <w:rPr>
          <w:sz w:val="28"/>
          <w:szCs w:val="28"/>
        </w:rPr>
        <w:t xml:space="preserve">still attend in person where possible. </w:t>
      </w:r>
    </w:p>
    <w:p w14:paraId="766C85D5" w14:textId="3C573923" w:rsidR="00BF29B7" w:rsidRDefault="00BF29B7" w:rsidP="00BF29B7">
      <w:pPr>
        <w:pStyle w:val="Default"/>
        <w:rPr>
          <w:sz w:val="28"/>
          <w:szCs w:val="28"/>
        </w:rPr>
      </w:pPr>
    </w:p>
    <w:p w14:paraId="7937B7D2" w14:textId="101958A3" w:rsidR="00BF29B7" w:rsidRDefault="00BF29B7" w:rsidP="00BF29B7">
      <w:pPr>
        <w:pStyle w:val="Default"/>
        <w:rPr>
          <w:sz w:val="28"/>
          <w:szCs w:val="28"/>
        </w:rPr>
      </w:pPr>
      <w:r>
        <w:rPr>
          <w:sz w:val="28"/>
          <w:szCs w:val="28"/>
        </w:rPr>
        <w:t xml:space="preserve">Addendum to Salishan contract 2020, adding 10 guest rooms at the government per diem rate for Friday night. Motion to approve addendum contract – approved. </w:t>
      </w:r>
    </w:p>
    <w:p w14:paraId="05E43D86" w14:textId="2018EE29" w:rsidR="00BF29B7" w:rsidRDefault="00BF29B7" w:rsidP="00BF29B7">
      <w:pPr>
        <w:pStyle w:val="Default"/>
        <w:rPr>
          <w:sz w:val="28"/>
          <w:szCs w:val="28"/>
        </w:rPr>
      </w:pPr>
    </w:p>
    <w:p w14:paraId="77756260" w14:textId="3C865BAA" w:rsidR="00BF29B7" w:rsidRDefault="00BF29B7" w:rsidP="00BF29B7">
      <w:pPr>
        <w:pStyle w:val="Default"/>
        <w:rPr>
          <w:sz w:val="28"/>
          <w:szCs w:val="28"/>
        </w:rPr>
      </w:pPr>
      <w:r>
        <w:rPr>
          <w:sz w:val="28"/>
          <w:szCs w:val="28"/>
        </w:rPr>
        <w:t xml:space="preserve">4/1/20 is the deadline for any 2021 legislative proposals from EC (not affect rulemaking). </w:t>
      </w:r>
    </w:p>
    <w:p w14:paraId="2FB0DB84" w14:textId="2EE22D32" w:rsidR="00BF29B7" w:rsidRDefault="00BF29B7" w:rsidP="00BF29B7">
      <w:pPr>
        <w:pStyle w:val="Default"/>
        <w:rPr>
          <w:sz w:val="28"/>
          <w:szCs w:val="28"/>
        </w:rPr>
      </w:pPr>
    </w:p>
    <w:p w14:paraId="35ECB3A0" w14:textId="4BB8C1A9" w:rsidR="00BF29B7" w:rsidRDefault="00BF29B7" w:rsidP="00BF29B7">
      <w:pPr>
        <w:pStyle w:val="Default"/>
        <w:rPr>
          <w:sz w:val="28"/>
          <w:szCs w:val="28"/>
        </w:rPr>
      </w:pPr>
      <w:proofErr w:type="spellStart"/>
      <w:r>
        <w:rPr>
          <w:sz w:val="28"/>
          <w:szCs w:val="28"/>
        </w:rPr>
        <w:t>ONLD</w:t>
      </w:r>
      <w:proofErr w:type="spellEnd"/>
      <w:r>
        <w:rPr>
          <w:sz w:val="28"/>
          <w:szCs w:val="28"/>
        </w:rPr>
        <w:t xml:space="preserve"> email re: networking events throughout year (reception after Swearing in, evening events throughout state). Will forward to Going Fo</w:t>
      </w:r>
      <w:r w:rsidR="00F56816">
        <w:rPr>
          <w:sz w:val="28"/>
          <w:szCs w:val="28"/>
        </w:rPr>
        <w:t>r</w:t>
      </w:r>
      <w:r>
        <w:rPr>
          <w:sz w:val="28"/>
          <w:szCs w:val="28"/>
        </w:rPr>
        <w:t xml:space="preserve">ward Committee. </w:t>
      </w:r>
    </w:p>
    <w:p w14:paraId="4DF98871" w14:textId="78F43755" w:rsidR="00BF29B7" w:rsidRDefault="00BF29B7" w:rsidP="00BF29B7">
      <w:pPr>
        <w:pStyle w:val="Default"/>
        <w:rPr>
          <w:sz w:val="28"/>
          <w:szCs w:val="28"/>
        </w:rPr>
      </w:pPr>
    </w:p>
    <w:p w14:paraId="52BA12E9" w14:textId="43218D5C" w:rsidR="00FB3435" w:rsidRPr="00872937" w:rsidRDefault="00FB3435" w:rsidP="00FB3435">
      <w:pPr>
        <w:pStyle w:val="Default"/>
        <w:numPr>
          <w:ilvl w:val="0"/>
          <w:numId w:val="15"/>
        </w:numPr>
        <w:rPr>
          <w:b/>
          <w:bCs/>
          <w:sz w:val="28"/>
          <w:szCs w:val="28"/>
        </w:rPr>
      </w:pPr>
      <w:r w:rsidRPr="00872937">
        <w:rPr>
          <w:b/>
          <w:bCs/>
          <w:sz w:val="28"/>
          <w:szCs w:val="28"/>
        </w:rPr>
        <w:t>TREASURER REPORT</w:t>
      </w:r>
    </w:p>
    <w:p w14:paraId="0C6E1B02" w14:textId="77777777" w:rsidR="00326DA1" w:rsidRDefault="00326DA1" w:rsidP="00326DA1">
      <w:pPr>
        <w:pStyle w:val="Default"/>
        <w:ind w:left="360"/>
        <w:rPr>
          <w:sz w:val="28"/>
          <w:szCs w:val="28"/>
        </w:rPr>
      </w:pPr>
    </w:p>
    <w:p w14:paraId="4FFBAAF4" w14:textId="09EA563A" w:rsidR="00473FBC" w:rsidRPr="00BF29B7" w:rsidRDefault="00BF29B7" w:rsidP="00FB3435">
      <w:pPr>
        <w:pStyle w:val="Default"/>
        <w:rPr>
          <w:sz w:val="28"/>
          <w:szCs w:val="28"/>
        </w:rPr>
      </w:pPr>
      <w:r w:rsidRPr="00BF29B7">
        <w:rPr>
          <w:sz w:val="28"/>
          <w:szCs w:val="28"/>
        </w:rPr>
        <w:t>$18,863 balance. May have more Bench Bar costs. Can re</w:t>
      </w:r>
      <w:r>
        <w:rPr>
          <w:sz w:val="28"/>
          <w:szCs w:val="28"/>
        </w:rPr>
        <w:t>-evaluate</w:t>
      </w:r>
      <w:r w:rsidRPr="00BF29B7">
        <w:rPr>
          <w:sz w:val="28"/>
          <w:szCs w:val="28"/>
        </w:rPr>
        <w:t xml:space="preserve"> balance </w:t>
      </w:r>
      <w:r>
        <w:rPr>
          <w:sz w:val="28"/>
          <w:szCs w:val="28"/>
        </w:rPr>
        <w:t>a</w:t>
      </w:r>
      <w:r w:rsidRPr="00BF29B7">
        <w:rPr>
          <w:sz w:val="28"/>
          <w:szCs w:val="28"/>
        </w:rPr>
        <w:t>t December meeting to make any donation</w:t>
      </w:r>
      <w:r>
        <w:rPr>
          <w:sz w:val="28"/>
          <w:szCs w:val="28"/>
        </w:rPr>
        <w:t>s</w:t>
      </w:r>
      <w:r w:rsidRPr="00BF29B7">
        <w:rPr>
          <w:sz w:val="28"/>
          <w:szCs w:val="28"/>
        </w:rPr>
        <w:t xml:space="preserve"> needed to bring down balance – need to have quorum at December meeting to make those decisions. </w:t>
      </w:r>
    </w:p>
    <w:p w14:paraId="6C2F8F0F" w14:textId="77777777" w:rsidR="00BF29B7" w:rsidRPr="00872937" w:rsidRDefault="00BF29B7" w:rsidP="00FB3435">
      <w:pPr>
        <w:pStyle w:val="Default"/>
        <w:rPr>
          <w:b/>
          <w:bCs/>
          <w:sz w:val="28"/>
          <w:szCs w:val="28"/>
        </w:rPr>
      </w:pPr>
    </w:p>
    <w:p w14:paraId="70294E16" w14:textId="6EEAA0CE" w:rsidR="00FB3435" w:rsidRPr="00872937" w:rsidRDefault="00FB3435" w:rsidP="00FB3435">
      <w:pPr>
        <w:pStyle w:val="Default"/>
        <w:numPr>
          <w:ilvl w:val="0"/>
          <w:numId w:val="15"/>
        </w:numPr>
        <w:rPr>
          <w:b/>
          <w:bCs/>
          <w:sz w:val="28"/>
          <w:szCs w:val="28"/>
        </w:rPr>
      </w:pPr>
      <w:r w:rsidRPr="00872937">
        <w:rPr>
          <w:b/>
          <w:bCs/>
          <w:sz w:val="28"/>
          <w:szCs w:val="28"/>
        </w:rPr>
        <w:lastRenderedPageBreak/>
        <w:t xml:space="preserve">COMMITTEE REPORTS </w:t>
      </w:r>
    </w:p>
    <w:p w14:paraId="38FA660F" w14:textId="77777777" w:rsidR="007D1217" w:rsidRDefault="007D1217" w:rsidP="007D1217">
      <w:pPr>
        <w:pStyle w:val="Default"/>
        <w:rPr>
          <w:b/>
          <w:bCs/>
          <w:sz w:val="28"/>
          <w:szCs w:val="28"/>
        </w:rPr>
      </w:pPr>
    </w:p>
    <w:p w14:paraId="7BA5A75C" w14:textId="17A1E5D2" w:rsidR="00FB3435" w:rsidRPr="00E2701C" w:rsidRDefault="00FB3435" w:rsidP="007D1217">
      <w:pPr>
        <w:pStyle w:val="Default"/>
        <w:rPr>
          <w:b/>
          <w:bCs/>
          <w:sz w:val="28"/>
          <w:szCs w:val="28"/>
        </w:rPr>
      </w:pPr>
      <w:r w:rsidRPr="00E2701C">
        <w:rPr>
          <w:b/>
          <w:bCs/>
          <w:sz w:val="28"/>
          <w:szCs w:val="28"/>
        </w:rPr>
        <w:t xml:space="preserve"> Access to Justice </w:t>
      </w:r>
    </w:p>
    <w:p w14:paraId="66683EB3" w14:textId="792A0CD6" w:rsidR="00872937" w:rsidRDefault="00872937" w:rsidP="00FB3435">
      <w:pPr>
        <w:pStyle w:val="Default"/>
        <w:rPr>
          <w:sz w:val="28"/>
          <w:szCs w:val="28"/>
        </w:rPr>
      </w:pPr>
    </w:p>
    <w:p w14:paraId="6B5710CB" w14:textId="34E8C00A" w:rsidR="0099146D" w:rsidRDefault="00BF29B7" w:rsidP="0099146D">
      <w:pPr>
        <w:pStyle w:val="Default"/>
        <w:rPr>
          <w:sz w:val="28"/>
          <w:szCs w:val="28"/>
        </w:rPr>
      </w:pPr>
      <w:r>
        <w:rPr>
          <w:sz w:val="28"/>
          <w:szCs w:val="28"/>
        </w:rPr>
        <w:t xml:space="preserve">Denial language has been sent to Matt </w:t>
      </w:r>
      <w:r w:rsidR="004E4BD3">
        <w:rPr>
          <w:sz w:val="28"/>
          <w:szCs w:val="28"/>
        </w:rPr>
        <w:t>Shields</w:t>
      </w:r>
      <w:r>
        <w:rPr>
          <w:sz w:val="28"/>
          <w:szCs w:val="28"/>
        </w:rPr>
        <w:t xml:space="preserve"> at Bar. </w:t>
      </w:r>
      <w:r w:rsidR="004E4BD3">
        <w:rPr>
          <w:sz w:val="28"/>
          <w:szCs w:val="28"/>
        </w:rPr>
        <w:t xml:space="preserve">Perhaps bring him to December meeting to discuss this and other ideas? </w:t>
      </w:r>
    </w:p>
    <w:p w14:paraId="12F5908D" w14:textId="71B73C39" w:rsidR="00BF29B7" w:rsidRDefault="00BF29B7" w:rsidP="0099146D">
      <w:pPr>
        <w:pStyle w:val="Default"/>
        <w:rPr>
          <w:sz w:val="28"/>
          <w:szCs w:val="28"/>
        </w:rPr>
      </w:pPr>
    </w:p>
    <w:p w14:paraId="1D8E5018" w14:textId="58FC0D12" w:rsidR="00BF29B7" w:rsidRDefault="00BF29B7" w:rsidP="004E4BD3">
      <w:pPr>
        <w:pStyle w:val="Default"/>
        <w:rPr>
          <w:sz w:val="28"/>
          <w:szCs w:val="28"/>
        </w:rPr>
      </w:pPr>
      <w:r>
        <w:rPr>
          <w:sz w:val="28"/>
          <w:szCs w:val="28"/>
        </w:rPr>
        <w:t xml:space="preserve">Committee is now balanced - Bin Chen resigned (claimant side). </w:t>
      </w:r>
    </w:p>
    <w:p w14:paraId="739E7958" w14:textId="21A2075A" w:rsidR="00BF29B7" w:rsidRDefault="00BF29B7" w:rsidP="00BF29B7">
      <w:pPr>
        <w:pStyle w:val="Default"/>
        <w:ind w:firstLine="720"/>
        <w:rPr>
          <w:sz w:val="28"/>
          <w:szCs w:val="28"/>
        </w:rPr>
      </w:pPr>
    </w:p>
    <w:p w14:paraId="6000CE34" w14:textId="125D507E" w:rsidR="00BF29B7" w:rsidRDefault="00BF29B7" w:rsidP="00F56816">
      <w:pPr>
        <w:pStyle w:val="Default"/>
        <w:rPr>
          <w:sz w:val="28"/>
          <w:szCs w:val="28"/>
        </w:rPr>
      </w:pPr>
      <w:proofErr w:type="spellStart"/>
      <w:r>
        <w:rPr>
          <w:sz w:val="28"/>
          <w:szCs w:val="28"/>
        </w:rPr>
        <w:t>Voc</w:t>
      </w:r>
      <w:proofErr w:type="spellEnd"/>
      <w:r>
        <w:rPr>
          <w:sz w:val="28"/>
          <w:szCs w:val="28"/>
        </w:rPr>
        <w:t xml:space="preserve"> </w:t>
      </w:r>
      <w:r w:rsidR="004E4BD3">
        <w:rPr>
          <w:sz w:val="28"/>
          <w:szCs w:val="28"/>
        </w:rPr>
        <w:t>Survey</w:t>
      </w:r>
      <w:r>
        <w:rPr>
          <w:sz w:val="28"/>
          <w:szCs w:val="28"/>
        </w:rPr>
        <w:t xml:space="preserve"> results are out. </w:t>
      </w:r>
      <w:r w:rsidR="004E4BD3">
        <w:rPr>
          <w:sz w:val="28"/>
          <w:szCs w:val="28"/>
        </w:rPr>
        <w:t>Committee</w:t>
      </w:r>
      <w:r>
        <w:rPr>
          <w:sz w:val="28"/>
          <w:szCs w:val="28"/>
        </w:rPr>
        <w:t xml:space="preserve"> is still </w:t>
      </w:r>
      <w:r w:rsidR="004E4BD3">
        <w:rPr>
          <w:sz w:val="28"/>
          <w:szCs w:val="28"/>
        </w:rPr>
        <w:t>digesting</w:t>
      </w:r>
      <w:r>
        <w:rPr>
          <w:sz w:val="28"/>
          <w:szCs w:val="28"/>
        </w:rPr>
        <w:t xml:space="preserve"> them, will be </w:t>
      </w:r>
      <w:r w:rsidR="004E4BD3">
        <w:rPr>
          <w:sz w:val="28"/>
          <w:szCs w:val="28"/>
        </w:rPr>
        <w:t>working</w:t>
      </w:r>
      <w:r>
        <w:rPr>
          <w:sz w:val="28"/>
          <w:szCs w:val="28"/>
        </w:rPr>
        <w:t xml:space="preserve"> to </w:t>
      </w:r>
      <w:r w:rsidR="004E4BD3">
        <w:rPr>
          <w:sz w:val="28"/>
          <w:szCs w:val="28"/>
        </w:rPr>
        <w:t xml:space="preserve">quantify the large amounts of comments. Discussion of what to do with surgery results, how/if to publish them. Key points from the survey so far: </w:t>
      </w:r>
    </w:p>
    <w:p w14:paraId="553838D2" w14:textId="20E5AF4B" w:rsidR="004E4BD3" w:rsidRDefault="004E4BD3" w:rsidP="004E4BD3">
      <w:pPr>
        <w:pStyle w:val="Default"/>
        <w:numPr>
          <w:ilvl w:val="0"/>
          <w:numId w:val="25"/>
        </w:numPr>
        <w:rPr>
          <w:sz w:val="28"/>
          <w:szCs w:val="28"/>
        </w:rPr>
      </w:pPr>
      <w:r>
        <w:rPr>
          <w:sz w:val="28"/>
          <w:szCs w:val="28"/>
        </w:rPr>
        <w:t>Slight majority:</w:t>
      </w:r>
    </w:p>
    <w:p w14:paraId="2832F9E5" w14:textId="6E5DB675" w:rsidR="004E4BD3" w:rsidRDefault="00F56816" w:rsidP="004E4BD3">
      <w:pPr>
        <w:pStyle w:val="Default"/>
        <w:numPr>
          <w:ilvl w:val="1"/>
          <w:numId w:val="25"/>
        </w:numPr>
        <w:rPr>
          <w:sz w:val="28"/>
          <w:szCs w:val="28"/>
        </w:rPr>
      </w:pPr>
      <w:r>
        <w:rPr>
          <w:sz w:val="28"/>
          <w:szCs w:val="28"/>
        </w:rPr>
        <w:t>M</w:t>
      </w:r>
      <w:r w:rsidR="004E4BD3">
        <w:rPr>
          <w:sz w:val="28"/>
          <w:szCs w:val="28"/>
        </w:rPr>
        <w:t>ax training period was not adequate.</w:t>
      </w:r>
    </w:p>
    <w:p w14:paraId="5B5A138A" w14:textId="4B5D6D34" w:rsidR="004E4BD3" w:rsidRDefault="004E4BD3" w:rsidP="004E4BD3">
      <w:pPr>
        <w:pStyle w:val="Default"/>
        <w:numPr>
          <w:ilvl w:val="1"/>
          <w:numId w:val="25"/>
        </w:numPr>
        <w:rPr>
          <w:sz w:val="28"/>
          <w:szCs w:val="28"/>
        </w:rPr>
      </w:pPr>
      <w:r>
        <w:rPr>
          <w:sz w:val="28"/>
          <w:szCs w:val="28"/>
        </w:rPr>
        <w:t xml:space="preserve">Spending limits are adequate. </w:t>
      </w:r>
    </w:p>
    <w:p w14:paraId="10949E16" w14:textId="1C2D93FA" w:rsidR="004E4BD3" w:rsidRDefault="004E4BD3" w:rsidP="004E4BD3">
      <w:pPr>
        <w:pStyle w:val="Default"/>
        <w:numPr>
          <w:ilvl w:val="0"/>
          <w:numId w:val="25"/>
        </w:numPr>
        <w:rPr>
          <w:sz w:val="28"/>
          <w:szCs w:val="28"/>
        </w:rPr>
      </w:pPr>
      <w:r>
        <w:rPr>
          <w:sz w:val="28"/>
          <w:szCs w:val="28"/>
        </w:rPr>
        <w:t>Large majority:</w:t>
      </w:r>
    </w:p>
    <w:p w14:paraId="11D8F353" w14:textId="429DA177" w:rsidR="004E4BD3" w:rsidRDefault="004E4BD3" w:rsidP="004E4BD3">
      <w:pPr>
        <w:pStyle w:val="Default"/>
        <w:numPr>
          <w:ilvl w:val="1"/>
          <w:numId w:val="25"/>
        </w:numPr>
        <w:rPr>
          <w:sz w:val="28"/>
          <w:szCs w:val="28"/>
        </w:rPr>
      </w:pPr>
      <w:r>
        <w:rPr>
          <w:sz w:val="28"/>
          <w:szCs w:val="28"/>
        </w:rPr>
        <w:t>Rules for work</w:t>
      </w:r>
      <w:r w:rsidR="00F56816">
        <w:rPr>
          <w:sz w:val="28"/>
          <w:szCs w:val="28"/>
        </w:rPr>
        <w:t>er</w:t>
      </w:r>
      <w:r>
        <w:rPr>
          <w:sz w:val="28"/>
          <w:szCs w:val="28"/>
        </w:rPr>
        <w:t xml:space="preserve"> wage not adequate, do not assess actual comp packages (what employers sa</w:t>
      </w:r>
      <w:r w:rsidR="00F56816">
        <w:rPr>
          <w:sz w:val="28"/>
          <w:szCs w:val="28"/>
        </w:rPr>
        <w:t>y</w:t>
      </w:r>
      <w:r>
        <w:rPr>
          <w:sz w:val="28"/>
          <w:szCs w:val="28"/>
        </w:rPr>
        <w:t xml:space="preserve"> about benefits</w:t>
      </w:r>
      <w:r w:rsidR="00F56816">
        <w:rPr>
          <w:sz w:val="28"/>
          <w:szCs w:val="28"/>
        </w:rPr>
        <w:t xml:space="preserve"> being part of your compensation</w:t>
      </w:r>
      <w:r>
        <w:rPr>
          <w:sz w:val="28"/>
          <w:szCs w:val="28"/>
        </w:rPr>
        <w:t>).</w:t>
      </w:r>
    </w:p>
    <w:p w14:paraId="15CFCB71" w14:textId="59135BFE" w:rsidR="004E4BD3" w:rsidRDefault="004E4BD3" w:rsidP="004E4BD3">
      <w:pPr>
        <w:pStyle w:val="Default"/>
        <w:numPr>
          <w:ilvl w:val="1"/>
          <w:numId w:val="25"/>
        </w:numPr>
        <w:rPr>
          <w:sz w:val="28"/>
          <w:szCs w:val="28"/>
        </w:rPr>
      </w:pPr>
      <w:r>
        <w:rPr>
          <w:sz w:val="28"/>
          <w:szCs w:val="28"/>
        </w:rPr>
        <w:t xml:space="preserve">More would qualify if benefits were included. </w:t>
      </w:r>
    </w:p>
    <w:p w14:paraId="421F1E8F" w14:textId="2E9ACC7D" w:rsidR="004E4BD3" w:rsidRDefault="004E4BD3" w:rsidP="004E4BD3">
      <w:pPr>
        <w:pStyle w:val="Default"/>
        <w:numPr>
          <w:ilvl w:val="1"/>
          <w:numId w:val="25"/>
        </w:numPr>
        <w:rPr>
          <w:sz w:val="28"/>
          <w:szCs w:val="28"/>
        </w:rPr>
      </w:pPr>
      <w:r>
        <w:rPr>
          <w:sz w:val="28"/>
          <w:szCs w:val="28"/>
        </w:rPr>
        <w:t xml:space="preserve">80% threshold not sufficient due to increasing minimum wage. </w:t>
      </w:r>
    </w:p>
    <w:p w14:paraId="36A46810" w14:textId="109F14BB" w:rsidR="004E4BD3" w:rsidRDefault="004E4BD3" w:rsidP="004E4BD3">
      <w:pPr>
        <w:pStyle w:val="Default"/>
        <w:numPr>
          <w:ilvl w:val="1"/>
          <w:numId w:val="25"/>
        </w:numPr>
        <w:rPr>
          <w:sz w:val="28"/>
          <w:szCs w:val="28"/>
        </w:rPr>
      </w:pPr>
      <w:r>
        <w:rPr>
          <w:sz w:val="28"/>
          <w:szCs w:val="28"/>
        </w:rPr>
        <w:t>Noticed change in number of referrals and number of those being found eligible.</w:t>
      </w:r>
    </w:p>
    <w:p w14:paraId="41EB07D3" w14:textId="77777777" w:rsidR="004E4BD3" w:rsidRDefault="004E4BD3" w:rsidP="004E4BD3">
      <w:pPr>
        <w:pStyle w:val="Default"/>
        <w:ind w:left="1440"/>
        <w:rPr>
          <w:sz w:val="28"/>
          <w:szCs w:val="28"/>
        </w:rPr>
      </w:pPr>
    </w:p>
    <w:p w14:paraId="0723617A" w14:textId="4CF5610F" w:rsidR="004E4BD3" w:rsidRDefault="004E4BD3" w:rsidP="004E4BD3">
      <w:pPr>
        <w:pStyle w:val="Default"/>
        <w:rPr>
          <w:sz w:val="28"/>
          <w:szCs w:val="28"/>
        </w:rPr>
      </w:pPr>
      <w:r>
        <w:rPr>
          <w:sz w:val="28"/>
          <w:szCs w:val="28"/>
        </w:rPr>
        <w:t xml:space="preserve">A2J has been working on some new ideas. Asking this committee for permission to further explore: </w:t>
      </w:r>
    </w:p>
    <w:p w14:paraId="4E069DB6" w14:textId="4D337B87" w:rsidR="004E4BD3" w:rsidRDefault="004E4BD3" w:rsidP="004E4BD3">
      <w:pPr>
        <w:pStyle w:val="Default"/>
        <w:numPr>
          <w:ilvl w:val="0"/>
          <w:numId w:val="26"/>
        </w:numPr>
        <w:rPr>
          <w:sz w:val="28"/>
          <w:szCs w:val="28"/>
        </w:rPr>
      </w:pPr>
      <w:r w:rsidRPr="004E4BD3">
        <w:rPr>
          <w:b/>
          <w:bCs/>
          <w:sz w:val="28"/>
          <w:szCs w:val="28"/>
        </w:rPr>
        <w:t>Education to doctors on post-closure treatment.</w:t>
      </w:r>
      <w:r>
        <w:rPr>
          <w:sz w:val="28"/>
          <w:szCs w:val="28"/>
        </w:rPr>
        <w:t xml:space="preserve"> Many insurers already have letters to doctors, concerned about one more piece of paper versus concerns of claimants not getting palliative care / </w:t>
      </w:r>
      <w:proofErr w:type="spellStart"/>
      <w:r>
        <w:rPr>
          <w:sz w:val="28"/>
          <w:szCs w:val="28"/>
        </w:rPr>
        <w:t>OHP</w:t>
      </w:r>
      <w:proofErr w:type="spellEnd"/>
      <w:r>
        <w:rPr>
          <w:sz w:val="28"/>
          <w:szCs w:val="28"/>
        </w:rPr>
        <w:t xml:space="preserve"> paying for comp treatment. </w:t>
      </w:r>
    </w:p>
    <w:p w14:paraId="57ED6378" w14:textId="2C9CF968" w:rsidR="004E4BD3" w:rsidRDefault="004E4BD3" w:rsidP="004E4BD3">
      <w:pPr>
        <w:pStyle w:val="Default"/>
        <w:numPr>
          <w:ilvl w:val="0"/>
          <w:numId w:val="26"/>
        </w:numPr>
        <w:rPr>
          <w:sz w:val="28"/>
          <w:szCs w:val="28"/>
        </w:rPr>
      </w:pPr>
      <w:r w:rsidRPr="004E4BD3">
        <w:rPr>
          <w:b/>
          <w:bCs/>
          <w:sz w:val="28"/>
          <w:szCs w:val="28"/>
        </w:rPr>
        <w:t xml:space="preserve">Health benefits </w:t>
      </w:r>
      <w:r w:rsidR="00F56816">
        <w:rPr>
          <w:b/>
          <w:bCs/>
          <w:sz w:val="28"/>
          <w:szCs w:val="28"/>
        </w:rPr>
        <w:t>while</w:t>
      </w:r>
      <w:r w:rsidRPr="004E4BD3">
        <w:rPr>
          <w:b/>
          <w:bCs/>
          <w:sz w:val="28"/>
          <w:szCs w:val="28"/>
        </w:rPr>
        <w:t xml:space="preserve"> out on comp – include in AWW (for time loss and/or </w:t>
      </w:r>
      <w:proofErr w:type="spellStart"/>
      <w:r w:rsidRPr="004E4BD3">
        <w:rPr>
          <w:b/>
          <w:bCs/>
          <w:sz w:val="28"/>
          <w:szCs w:val="28"/>
        </w:rPr>
        <w:t>voc</w:t>
      </w:r>
      <w:proofErr w:type="spellEnd"/>
      <w:r w:rsidRPr="004E4BD3">
        <w:rPr>
          <w:b/>
          <w:bCs/>
          <w:sz w:val="28"/>
          <w:szCs w:val="28"/>
        </w:rPr>
        <w:t xml:space="preserve"> eligibility) or pay the</w:t>
      </w:r>
      <w:r w:rsidR="00F56816">
        <w:rPr>
          <w:b/>
          <w:bCs/>
          <w:sz w:val="28"/>
          <w:szCs w:val="28"/>
        </w:rPr>
        <w:t>m</w:t>
      </w:r>
      <w:r w:rsidRPr="004E4BD3">
        <w:rPr>
          <w:b/>
          <w:bCs/>
          <w:sz w:val="28"/>
          <w:szCs w:val="28"/>
        </w:rPr>
        <w:t xml:space="preserve"> while out.</w:t>
      </w:r>
      <w:r>
        <w:rPr>
          <w:sz w:val="28"/>
          <w:szCs w:val="28"/>
        </w:rPr>
        <w:t xml:space="preserve"> Discussion of how this works in Washington, that this would be a legislative issue, </w:t>
      </w:r>
      <w:r w:rsidR="00F56816">
        <w:rPr>
          <w:sz w:val="28"/>
          <w:szCs w:val="28"/>
        </w:rPr>
        <w:t>how much this affects injured workers, their families, and their return to work. M</w:t>
      </w:r>
      <w:r>
        <w:rPr>
          <w:sz w:val="28"/>
          <w:szCs w:val="28"/>
        </w:rPr>
        <w:t xml:space="preserve">ajority think is too big of a topic for committee, too contentious to come to a consensus. Discussion of limiting this to </w:t>
      </w:r>
      <w:proofErr w:type="spellStart"/>
      <w:r>
        <w:rPr>
          <w:sz w:val="28"/>
          <w:szCs w:val="28"/>
        </w:rPr>
        <w:t>voc</w:t>
      </w:r>
      <w:proofErr w:type="spellEnd"/>
      <w:r>
        <w:rPr>
          <w:sz w:val="28"/>
          <w:szCs w:val="28"/>
        </w:rPr>
        <w:t xml:space="preserve"> (per survey that indicates this may be issue) versus entire AWW. </w:t>
      </w:r>
    </w:p>
    <w:p w14:paraId="7ECF9AE0" w14:textId="7EBBC145" w:rsidR="004E4BD3" w:rsidRDefault="004E4BD3" w:rsidP="004E4BD3">
      <w:pPr>
        <w:pStyle w:val="Default"/>
        <w:numPr>
          <w:ilvl w:val="0"/>
          <w:numId w:val="26"/>
        </w:numPr>
        <w:rPr>
          <w:sz w:val="28"/>
          <w:szCs w:val="28"/>
        </w:rPr>
      </w:pPr>
      <w:r w:rsidRPr="004E4BD3">
        <w:rPr>
          <w:b/>
          <w:bCs/>
          <w:sz w:val="28"/>
          <w:szCs w:val="28"/>
        </w:rPr>
        <w:lastRenderedPageBreak/>
        <w:t xml:space="preserve">Timing of </w:t>
      </w:r>
      <w:r w:rsidR="00F56816">
        <w:rPr>
          <w:b/>
          <w:bCs/>
          <w:sz w:val="28"/>
          <w:szCs w:val="28"/>
        </w:rPr>
        <w:t>S</w:t>
      </w:r>
      <w:r w:rsidR="00F56816" w:rsidRPr="004E4BD3">
        <w:rPr>
          <w:b/>
          <w:bCs/>
          <w:sz w:val="28"/>
          <w:szCs w:val="28"/>
        </w:rPr>
        <w:t>ponsoring</w:t>
      </w:r>
      <w:r w:rsidRPr="004E4BD3">
        <w:rPr>
          <w:b/>
          <w:bCs/>
          <w:sz w:val="28"/>
          <w:szCs w:val="28"/>
        </w:rPr>
        <w:t xml:space="preserve"> exhibits, depos only when offer causation </w:t>
      </w:r>
      <w:r w:rsidR="00F56816" w:rsidRPr="004E4BD3">
        <w:rPr>
          <w:b/>
          <w:bCs/>
          <w:sz w:val="28"/>
          <w:szCs w:val="28"/>
        </w:rPr>
        <w:t>opinion</w:t>
      </w:r>
      <w:r>
        <w:rPr>
          <w:sz w:val="28"/>
          <w:szCs w:val="28"/>
        </w:rPr>
        <w:t xml:space="preserve">. Members from both sides felt this was an issue, </w:t>
      </w:r>
      <w:r w:rsidR="00F56816">
        <w:rPr>
          <w:sz w:val="28"/>
          <w:szCs w:val="28"/>
        </w:rPr>
        <w:t>timing</w:t>
      </w:r>
      <w:r>
        <w:rPr>
          <w:sz w:val="28"/>
          <w:szCs w:val="28"/>
        </w:rPr>
        <w:t xml:space="preserve"> and costs considerations</w:t>
      </w:r>
      <w:r w:rsidR="00F56816">
        <w:rPr>
          <w:sz w:val="28"/>
          <w:szCs w:val="28"/>
        </w:rPr>
        <w:t xml:space="preserve"> for both sides</w:t>
      </w:r>
      <w:r>
        <w:rPr>
          <w:sz w:val="28"/>
          <w:szCs w:val="28"/>
        </w:rPr>
        <w:t xml:space="preserve">. </w:t>
      </w:r>
    </w:p>
    <w:p w14:paraId="6A29ECF0" w14:textId="0B81D3A9" w:rsidR="004E4BD3" w:rsidRDefault="004E4BD3" w:rsidP="004E4BD3">
      <w:pPr>
        <w:pStyle w:val="Default"/>
        <w:numPr>
          <w:ilvl w:val="0"/>
          <w:numId w:val="26"/>
        </w:numPr>
        <w:rPr>
          <w:sz w:val="28"/>
          <w:szCs w:val="28"/>
        </w:rPr>
      </w:pPr>
      <w:r w:rsidRPr="004E4BD3">
        <w:rPr>
          <w:b/>
          <w:bCs/>
          <w:sz w:val="28"/>
          <w:szCs w:val="28"/>
        </w:rPr>
        <w:t>Non-binary options for forms, how to address claimants in claim documents / at hearing.</w:t>
      </w:r>
      <w:r>
        <w:rPr>
          <w:sz w:val="28"/>
          <w:szCs w:val="28"/>
        </w:rPr>
        <w:t xml:space="preserve"> Committee had questions about how to do this</w:t>
      </w:r>
      <w:r w:rsidR="00F56816">
        <w:rPr>
          <w:sz w:val="28"/>
          <w:szCs w:val="28"/>
        </w:rPr>
        <w:t xml:space="preserve"> respectfully</w:t>
      </w:r>
      <w:r>
        <w:rPr>
          <w:sz w:val="28"/>
          <w:szCs w:val="28"/>
        </w:rPr>
        <w:t xml:space="preserve">, advised that Bar’s </w:t>
      </w:r>
      <w:r w:rsidR="00F56816">
        <w:rPr>
          <w:sz w:val="28"/>
          <w:szCs w:val="28"/>
        </w:rPr>
        <w:t>Diversity</w:t>
      </w:r>
      <w:r>
        <w:rPr>
          <w:sz w:val="28"/>
          <w:szCs w:val="28"/>
        </w:rPr>
        <w:t xml:space="preserve"> and Inclusion </w:t>
      </w:r>
      <w:r w:rsidR="00F56816">
        <w:rPr>
          <w:sz w:val="28"/>
          <w:szCs w:val="28"/>
        </w:rPr>
        <w:t>S</w:t>
      </w:r>
      <w:r>
        <w:rPr>
          <w:sz w:val="28"/>
          <w:szCs w:val="28"/>
        </w:rPr>
        <w:t xml:space="preserve">ection may be able to provide </w:t>
      </w:r>
      <w:r w:rsidR="00F56816">
        <w:rPr>
          <w:sz w:val="28"/>
          <w:szCs w:val="28"/>
        </w:rPr>
        <w:t>guidance</w:t>
      </w:r>
      <w:r>
        <w:rPr>
          <w:sz w:val="28"/>
          <w:szCs w:val="28"/>
        </w:rPr>
        <w:t xml:space="preserve">. </w:t>
      </w:r>
    </w:p>
    <w:p w14:paraId="3515EFA1" w14:textId="2596C3AA" w:rsidR="004E4BD3" w:rsidRDefault="004E4BD3" w:rsidP="004E4BD3">
      <w:pPr>
        <w:pStyle w:val="Default"/>
        <w:rPr>
          <w:sz w:val="28"/>
          <w:szCs w:val="28"/>
        </w:rPr>
      </w:pPr>
    </w:p>
    <w:p w14:paraId="23DD11DF" w14:textId="69FD082D" w:rsidR="004E4BD3" w:rsidRDefault="004E4BD3" w:rsidP="004E4BD3">
      <w:pPr>
        <w:pStyle w:val="Default"/>
        <w:rPr>
          <w:sz w:val="28"/>
          <w:szCs w:val="28"/>
        </w:rPr>
      </w:pPr>
      <w:r>
        <w:rPr>
          <w:sz w:val="28"/>
          <w:szCs w:val="28"/>
        </w:rPr>
        <w:t>Motion to allow A2J to work on ideas #1, #3, #4. Table discussion on #</w:t>
      </w:r>
      <w:r w:rsidR="00F56816">
        <w:rPr>
          <w:sz w:val="28"/>
          <w:szCs w:val="28"/>
        </w:rPr>
        <w:t>2</w:t>
      </w:r>
      <w:r>
        <w:rPr>
          <w:sz w:val="28"/>
          <w:szCs w:val="28"/>
        </w:rPr>
        <w:t xml:space="preserve"> for now, wait for further information on </w:t>
      </w:r>
      <w:proofErr w:type="spellStart"/>
      <w:r>
        <w:rPr>
          <w:sz w:val="28"/>
          <w:szCs w:val="28"/>
        </w:rPr>
        <w:t>voc</w:t>
      </w:r>
      <w:proofErr w:type="spellEnd"/>
      <w:r>
        <w:rPr>
          <w:sz w:val="28"/>
          <w:szCs w:val="28"/>
        </w:rPr>
        <w:t xml:space="preserve"> results. </w:t>
      </w:r>
    </w:p>
    <w:p w14:paraId="1D7B46A8" w14:textId="1D5251F5" w:rsidR="00250F07" w:rsidRPr="00872937" w:rsidRDefault="00250F07" w:rsidP="00FB3435">
      <w:pPr>
        <w:pStyle w:val="Default"/>
        <w:rPr>
          <w:sz w:val="28"/>
          <w:szCs w:val="28"/>
        </w:rPr>
      </w:pPr>
    </w:p>
    <w:p w14:paraId="69E85AA9" w14:textId="2C1F1C22" w:rsidR="00FB3435" w:rsidRPr="00E2701C" w:rsidRDefault="00FB3435" w:rsidP="00FB3435">
      <w:pPr>
        <w:pStyle w:val="Default"/>
        <w:rPr>
          <w:b/>
          <w:bCs/>
          <w:sz w:val="28"/>
          <w:szCs w:val="28"/>
        </w:rPr>
      </w:pPr>
      <w:r w:rsidRPr="00E2701C">
        <w:rPr>
          <w:b/>
          <w:bCs/>
          <w:sz w:val="28"/>
          <w:szCs w:val="28"/>
        </w:rPr>
        <w:t xml:space="preserve"> Bench/Bar </w:t>
      </w:r>
    </w:p>
    <w:p w14:paraId="18491C91" w14:textId="77777777" w:rsidR="007D1217" w:rsidRDefault="007D1217" w:rsidP="00FB3435">
      <w:pPr>
        <w:pStyle w:val="Default"/>
        <w:rPr>
          <w:sz w:val="28"/>
          <w:szCs w:val="28"/>
        </w:rPr>
      </w:pPr>
    </w:p>
    <w:p w14:paraId="0DB431B9" w14:textId="2B2F8D9A" w:rsidR="00FB3435" w:rsidRDefault="00F56816" w:rsidP="00FB3435">
      <w:pPr>
        <w:pStyle w:val="Default"/>
        <w:rPr>
          <w:sz w:val="28"/>
          <w:szCs w:val="28"/>
        </w:rPr>
      </w:pPr>
      <w:r>
        <w:rPr>
          <w:sz w:val="28"/>
          <w:szCs w:val="28"/>
        </w:rPr>
        <w:t xml:space="preserve">Took place at </w:t>
      </w:r>
      <w:proofErr w:type="spellStart"/>
      <w:r>
        <w:rPr>
          <w:sz w:val="28"/>
          <w:szCs w:val="28"/>
        </w:rPr>
        <w:t>Eola</w:t>
      </w:r>
      <w:proofErr w:type="spellEnd"/>
      <w:r>
        <w:rPr>
          <w:sz w:val="28"/>
          <w:szCs w:val="28"/>
        </w:rPr>
        <w:t xml:space="preserve"> Winery on 10/4/19. Successful! People liked venue other than parking and getting out of driveway (flagger?). Food and snacks well received. </w:t>
      </w:r>
    </w:p>
    <w:p w14:paraId="43F8C317" w14:textId="77777777" w:rsidR="0003021A" w:rsidRPr="00872937" w:rsidRDefault="0003021A" w:rsidP="00FB3435">
      <w:pPr>
        <w:pStyle w:val="Default"/>
        <w:rPr>
          <w:sz w:val="28"/>
          <w:szCs w:val="28"/>
        </w:rPr>
      </w:pPr>
    </w:p>
    <w:p w14:paraId="7DB04DDE" w14:textId="77777777" w:rsidR="00FB3435" w:rsidRPr="00E2701C" w:rsidRDefault="00FB3435" w:rsidP="00FB3435">
      <w:pPr>
        <w:pStyle w:val="Default"/>
        <w:rPr>
          <w:b/>
          <w:bCs/>
          <w:sz w:val="28"/>
          <w:szCs w:val="28"/>
        </w:rPr>
      </w:pPr>
      <w:r w:rsidRPr="00E2701C">
        <w:rPr>
          <w:b/>
          <w:bCs/>
          <w:sz w:val="28"/>
          <w:szCs w:val="28"/>
        </w:rPr>
        <w:t xml:space="preserve"> Going Forward </w:t>
      </w:r>
    </w:p>
    <w:p w14:paraId="7BE191C3" w14:textId="77777777" w:rsidR="007D1217" w:rsidRDefault="007D1217" w:rsidP="007D1217">
      <w:pPr>
        <w:pStyle w:val="Default"/>
        <w:rPr>
          <w:sz w:val="28"/>
          <w:szCs w:val="28"/>
        </w:rPr>
      </w:pPr>
    </w:p>
    <w:p w14:paraId="16E145FC" w14:textId="0BAE447D" w:rsidR="0099146D" w:rsidRDefault="0099146D" w:rsidP="002D3A89">
      <w:pPr>
        <w:pStyle w:val="Default"/>
        <w:rPr>
          <w:sz w:val="28"/>
          <w:szCs w:val="28"/>
        </w:rPr>
      </w:pPr>
      <w:r>
        <w:rPr>
          <w:sz w:val="28"/>
          <w:szCs w:val="28"/>
        </w:rPr>
        <w:t xml:space="preserve"> </w:t>
      </w:r>
      <w:r w:rsidR="00F56816">
        <w:rPr>
          <w:sz w:val="28"/>
          <w:szCs w:val="28"/>
        </w:rPr>
        <w:t xml:space="preserve">No one here to report. </w:t>
      </w:r>
    </w:p>
    <w:p w14:paraId="60FA0B07" w14:textId="77777777" w:rsidR="0003021A" w:rsidRPr="00872937" w:rsidRDefault="0003021A" w:rsidP="00FB3435">
      <w:pPr>
        <w:pStyle w:val="Default"/>
        <w:rPr>
          <w:sz w:val="28"/>
          <w:szCs w:val="28"/>
        </w:rPr>
      </w:pPr>
    </w:p>
    <w:p w14:paraId="5281ED60" w14:textId="2CEF9C81" w:rsidR="000C77BC" w:rsidRPr="00872937" w:rsidRDefault="00FB3435" w:rsidP="00FB3435">
      <w:pPr>
        <w:pStyle w:val="Default"/>
        <w:rPr>
          <w:b/>
          <w:bCs/>
          <w:sz w:val="28"/>
          <w:szCs w:val="28"/>
        </w:rPr>
      </w:pPr>
      <w:r w:rsidRPr="00872937">
        <w:rPr>
          <w:b/>
          <w:bCs/>
          <w:sz w:val="28"/>
          <w:szCs w:val="28"/>
        </w:rPr>
        <w:t xml:space="preserve"> Legislative and Rules </w:t>
      </w:r>
    </w:p>
    <w:p w14:paraId="6F758CFA" w14:textId="77777777" w:rsidR="00F56816" w:rsidRDefault="00F56816" w:rsidP="00FB3435">
      <w:pPr>
        <w:pStyle w:val="Default"/>
        <w:rPr>
          <w:sz w:val="28"/>
          <w:szCs w:val="28"/>
        </w:rPr>
      </w:pPr>
    </w:p>
    <w:p w14:paraId="2FE27490" w14:textId="1C90861B" w:rsidR="00872937" w:rsidRDefault="00F56816" w:rsidP="00FB3435">
      <w:pPr>
        <w:pStyle w:val="Default"/>
        <w:rPr>
          <w:sz w:val="28"/>
          <w:szCs w:val="28"/>
        </w:rPr>
      </w:pPr>
      <w:r>
        <w:rPr>
          <w:sz w:val="28"/>
          <w:szCs w:val="28"/>
        </w:rPr>
        <w:t>No one here to report.</w:t>
      </w:r>
    </w:p>
    <w:p w14:paraId="5A62394E" w14:textId="77777777" w:rsidR="007D1217" w:rsidRPr="00872937" w:rsidRDefault="007D1217" w:rsidP="00FB3435">
      <w:pPr>
        <w:pStyle w:val="Default"/>
        <w:rPr>
          <w:sz w:val="28"/>
          <w:szCs w:val="28"/>
        </w:rPr>
      </w:pPr>
    </w:p>
    <w:p w14:paraId="6F9385F1" w14:textId="77777777" w:rsidR="00FB3435" w:rsidRPr="00872937" w:rsidRDefault="00FB3435" w:rsidP="00FB3435">
      <w:pPr>
        <w:pStyle w:val="Default"/>
        <w:rPr>
          <w:b/>
          <w:bCs/>
          <w:sz w:val="28"/>
          <w:szCs w:val="28"/>
        </w:rPr>
      </w:pPr>
      <w:r w:rsidRPr="00872937">
        <w:rPr>
          <w:b/>
          <w:bCs/>
          <w:sz w:val="28"/>
          <w:szCs w:val="28"/>
        </w:rPr>
        <w:t xml:space="preserve"> Professionalism Award </w:t>
      </w:r>
    </w:p>
    <w:p w14:paraId="487ADCAC" w14:textId="77777777" w:rsidR="00E13F19" w:rsidRDefault="00E13F19" w:rsidP="00FB3435">
      <w:pPr>
        <w:pStyle w:val="Default"/>
        <w:rPr>
          <w:sz w:val="28"/>
          <w:szCs w:val="28"/>
        </w:rPr>
      </w:pPr>
    </w:p>
    <w:p w14:paraId="1C78A186" w14:textId="2AD1BABA" w:rsidR="007D1217" w:rsidRDefault="00250F07" w:rsidP="00FB3435">
      <w:pPr>
        <w:pStyle w:val="Default"/>
        <w:rPr>
          <w:sz w:val="28"/>
          <w:szCs w:val="28"/>
        </w:rPr>
      </w:pPr>
      <w:r w:rsidRPr="00872937">
        <w:rPr>
          <w:sz w:val="28"/>
          <w:szCs w:val="28"/>
        </w:rPr>
        <w:t xml:space="preserve">  </w:t>
      </w:r>
      <w:r w:rsidR="00F56816">
        <w:rPr>
          <w:sz w:val="28"/>
          <w:szCs w:val="28"/>
        </w:rPr>
        <w:t xml:space="preserve">Will start early next year. </w:t>
      </w:r>
    </w:p>
    <w:p w14:paraId="3E035320" w14:textId="77777777" w:rsidR="0003021A" w:rsidRPr="00872937" w:rsidRDefault="0003021A" w:rsidP="00FB3435">
      <w:pPr>
        <w:pStyle w:val="Default"/>
        <w:rPr>
          <w:sz w:val="28"/>
          <w:szCs w:val="28"/>
        </w:rPr>
      </w:pPr>
    </w:p>
    <w:p w14:paraId="04B87AD9" w14:textId="729E22BF" w:rsidR="00FB3435" w:rsidRPr="00872937" w:rsidRDefault="00FB3435" w:rsidP="00FB3435">
      <w:pPr>
        <w:pStyle w:val="Default"/>
        <w:rPr>
          <w:b/>
          <w:bCs/>
          <w:sz w:val="28"/>
          <w:szCs w:val="28"/>
        </w:rPr>
      </w:pPr>
      <w:r w:rsidRPr="00872937">
        <w:rPr>
          <w:b/>
          <w:bCs/>
          <w:sz w:val="28"/>
          <w:szCs w:val="28"/>
        </w:rPr>
        <w:t xml:space="preserve"> Salishan </w:t>
      </w:r>
    </w:p>
    <w:p w14:paraId="4CEA5FC4" w14:textId="2C79A66E" w:rsidR="00FB3435" w:rsidRDefault="00FB3435" w:rsidP="00FB3435">
      <w:pPr>
        <w:pStyle w:val="Default"/>
        <w:rPr>
          <w:sz w:val="28"/>
          <w:szCs w:val="28"/>
        </w:rPr>
      </w:pPr>
    </w:p>
    <w:p w14:paraId="51F29437" w14:textId="14A1D449" w:rsidR="0099146D" w:rsidRDefault="00F56816" w:rsidP="00FB3435">
      <w:pPr>
        <w:pStyle w:val="Default"/>
        <w:rPr>
          <w:sz w:val="28"/>
          <w:szCs w:val="28"/>
        </w:rPr>
      </w:pPr>
      <w:r>
        <w:rPr>
          <w:sz w:val="28"/>
          <w:szCs w:val="28"/>
        </w:rPr>
        <w:t xml:space="preserve">Looking for speakers, perhaps a 101 class. Perhaps packages to encourage people to make it a family weekend? </w:t>
      </w:r>
    </w:p>
    <w:p w14:paraId="344D892F" w14:textId="77777777" w:rsidR="00FB3435" w:rsidRPr="00872937" w:rsidRDefault="00FB3435" w:rsidP="00FB3435">
      <w:pPr>
        <w:pStyle w:val="Default"/>
        <w:rPr>
          <w:sz w:val="28"/>
          <w:szCs w:val="28"/>
        </w:rPr>
      </w:pPr>
    </w:p>
    <w:p w14:paraId="1363AF11" w14:textId="3EB0403D" w:rsidR="00872937" w:rsidRPr="00872937" w:rsidRDefault="00FB3435" w:rsidP="00872937">
      <w:pPr>
        <w:pStyle w:val="Default"/>
        <w:numPr>
          <w:ilvl w:val="0"/>
          <w:numId w:val="15"/>
        </w:numPr>
        <w:rPr>
          <w:b/>
          <w:bCs/>
          <w:sz w:val="28"/>
          <w:szCs w:val="28"/>
        </w:rPr>
      </w:pPr>
      <w:r w:rsidRPr="00872937">
        <w:rPr>
          <w:b/>
          <w:bCs/>
          <w:sz w:val="28"/>
          <w:szCs w:val="28"/>
        </w:rPr>
        <w:t xml:space="preserve">OLD BUSINESS </w:t>
      </w:r>
    </w:p>
    <w:p w14:paraId="6EAE80EE" w14:textId="77777777" w:rsidR="00991F86" w:rsidRDefault="00991F86" w:rsidP="00991F86">
      <w:pPr>
        <w:pStyle w:val="Default"/>
        <w:ind w:firstLine="360"/>
        <w:rPr>
          <w:sz w:val="28"/>
          <w:szCs w:val="28"/>
        </w:rPr>
      </w:pPr>
    </w:p>
    <w:p w14:paraId="266B1179" w14:textId="56CEA1F3" w:rsidR="00991F86" w:rsidRDefault="00F56816" w:rsidP="00991F86">
      <w:pPr>
        <w:pStyle w:val="Default"/>
        <w:ind w:firstLine="360"/>
        <w:rPr>
          <w:sz w:val="28"/>
          <w:szCs w:val="28"/>
        </w:rPr>
      </w:pPr>
      <w:r>
        <w:rPr>
          <w:sz w:val="28"/>
          <w:szCs w:val="28"/>
        </w:rPr>
        <w:t xml:space="preserve">None. </w:t>
      </w:r>
    </w:p>
    <w:p w14:paraId="5027D2CC" w14:textId="77777777" w:rsidR="00F56816" w:rsidRPr="00872937" w:rsidRDefault="00F56816" w:rsidP="00991F86">
      <w:pPr>
        <w:pStyle w:val="Default"/>
        <w:ind w:firstLine="360"/>
        <w:rPr>
          <w:sz w:val="28"/>
          <w:szCs w:val="28"/>
        </w:rPr>
      </w:pPr>
    </w:p>
    <w:p w14:paraId="0CC43BB5" w14:textId="77777777" w:rsidR="00FB3435" w:rsidRPr="00872937" w:rsidRDefault="00FB3435" w:rsidP="00FB3435">
      <w:pPr>
        <w:pStyle w:val="Default"/>
        <w:numPr>
          <w:ilvl w:val="0"/>
          <w:numId w:val="15"/>
        </w:numPr>
        <w:rPr>
          <w:b/>
          <w:bCs/>
          <w:sz w:val="28"/>
          <w:szCs w:val="28"/>
        </w:rPr>
      </w:pPr>
      <w:r w:rsidRPr="00872937">
        <w:rPr>
          <w:b/>
          <w:bCs/>
          <w:sz w:val="28"/>
          <w:szCs w:val="28"/>
        </w:rPr>
        <w:t>NEW BUSINESS</w:t>
      </w:r>
    </w:p>
    <w:p w14:paraId="3A8EEEC3" w14:textId="77777777" w:rsidR="00F56816" w:rsidRDefault="00F56816" w:rsidP="00F56816">
      <w:pPr>
        <w:pStyle w:val="Default"/>
        <w:ind w:firstLine="360"/>
        <w:rPr>
          <w:sz w:val="28"/>
          <w:szCs w:val="28"/>
        </w:rPr>
      </w:pPr>
    </w:p>
    <w:p w14:paraId="6F099ABD" w14:textId="186A7892" w:rsidR="00095A1C" w:rsidRDefault="00F56816" w:rsidP="00F56816">
      <w:pPr>
        <w:pStyle w:val="Default"/>
        <w:ind w:firstLine="360"/>
        <w:rPr>
          <w:sz w:val="28"/>
          <w:szCs w:val="28"/>
        </w:rPr>
      </w:pPr>
      <w:r w:rsidRPr="00F56816">
        <w:rPr>
          <w:sz w:val="28"/>
          <w:szCs w:val="28"/>
        </w:rPr>
        <w:lastRenderedPageBreak/>
        <w:t xml:space="preserve">None. </w:t>
      </w:r>
    </w:p>
    <w:p w14:paraId="47A048B0" w14:textId="77777777" w:rsidR="00F56816" w:rsidRPr="00F56816" w:rsidRDefault="00F56816" w:rsidP="00F56816">
      <w:pPr>
        <w:pStyle w:val="Default"/>
        <w:ind w:firstLine="360"/>
        <w:rPr>
          <w:sz w:val="28"/>
          <w:szCs w:val="28"/>
        </w:rPr>
      </w:pPr>
    </w:p>
    <w:p w14:paraId="515864F2" w14:textId="394932D3" w:rsidR="00AF4343" w:rsidRPr="00F56816" w:rsidRDefault="00FB3435" w:rsidP="004D2DB9">
      <w:pPr>
        <w:pStyle w:val="Default"/>
        <w:numPr>
          <w:ilvl w:val="0"/>
          <w:numId w:val="15"/>
        </w:numPr>
        <w:rPr>
          <w:sz w:val="28"/>
          <w:szCs w:val="28"/>
        </w:rPr>
      </w:pPr>
      <w:r w:rsidRPr="00F56816">
        <w:rPr>
          <w:b/>
          <w:bCs/>
          <w:sz w:val="28"/>
          <w:szCs w:val="28"/>
        </w:rPr>
        <w:t xml:space="preserve">ADJOURNMENT AND NEXT MEETING </w:t>
      </w:r>
      <w:r w:rsidRPr="00F56816">
        <w:rPr>
          <w:sz w:val="28"/>
          <w:szCs w:val="28"/>
        </w:rPr>
        <w:t>–</w:t>
      </w:r>
      <w:r w:rsidR="00872937" w:rsidRPr="00F56816">
        <w:rPr>
          <w:sz w:val="28"/>
          <w:szCs w:val="28"/>
        </w:rPr>
        <w:t xml:space="preserve"> adjourned at </w:t>
      </w:r>
      <w:r w:rsidR="00F56816" w:rsidRPr="00F56816">
        <w:rPr>
          <w:sz w:val="28"/>
          <w:szCs w:val="28"/>
        </w:rPr>
        <w:t>1:05 PM</w:t>
      </w:r>
      <w:r w:rsidR="00872937" w:rsidRPr="00F56816">
        <w:rPr>
          <w:sz w:val="28"/>
          <w:szCs w:val="28"/>
        </w:rPr>
        <w:t xml:space="preserve"> next meeting is</w:t>
      </w:r>
      <w:r w:rsidR="00095A1C" w:rsidRPr="00F56816">
        <w:rPr>
          <w:sz w:val="28"/>
          <w:szCs w:val="28"/>
        </w:rPr>
        <w:t xml:space="preserve"> </w:t>
      </w:r>
      <w:r w:rsidR="009E7AA6" w:rsidRPr="00F56816">
        <w:rPr>
          <w:sz w:val="28"/>
          <w:szCs w:val="28"/>
        </w:rPr>
        <w:t>December</w:t>
      </w:r>
      <w:r w:rsidR="002D3A89" w:rsidRPr="00F56816">
        <w:rPr>
          <w:sz w:val="28"/>
          <w:szCs w:val="28"/>
        </w:rPr>
        <w:t xml:space="preserve"> 13</w:t>
      </w:r>
      <w:r w:rsidR="005D6A66" w:rsidRPr="00F56816">
        <w:rPr>
          <w:sz w:val="28"/>
          <w:szCs w:val="28"/>
        </w:rPr>
        <w:t>, 2019</w:t>
      </w:r>
      <w:r w:rsidR="00F56816" w:rsidRPr="00F56816">
        <w:rPr>
          <w:sz w:val="28"/>
          <w:szCs w:val="28"/>
        </w:rPr>
        <w:t xml:space="preserve"> (+ Blue Jeans)</w:t>
      </w:r>
      <w:r w:rsidR="00023329" w:rsidRPr="00F56816">
        <w:rPr>
          <w:sz w:val="28"/>
          <w:szCs w:val="28"/>
        </w:rPr>
        <w:t>.</w:t>
      </w:r>
      <w:r w:rsidR="007D1217" w:rsidRPr="00F56816">
        <w:rPr>
          <w:sz w:val="28"/>
          <w:szCs w:val="28"/>
        </w:rPr>
        <w:t xml:space="preserve"> </w:t>
      </w:r>
    </w:p>
    <w:sectPr w:rsidR="00AF4343" w:rsidRPr="00F5681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21CA" w14:textId="77777777" w:rsidR="0001580A" w:rsidRDefault="0001580A">
      <w:r>
        <w:separator/>
      </w:r>
    </w:p>
  </w:endnote>
  <w:endnote w:type="continuationSeparator" w:id="0">
    <w:p w14:paraId="66A90073" w14:textId="77777777" w:rsidR="0001580A" w:rsidRDefault="0001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43754"/>
      <w:docPartObj>
        <w:docPartGallery w:val="Page Numbers (Bottom of Page)"/>
        <w:docPartUnique/>
      </w:docPartObj>
    </w:sdtPr>
    <w:sdtEndPr>
      <w:rPr>
        <w:noProof/>
        <w:sz w:val="22"/>
        <w:szCs w:val="22"/>
      </w:rPr>
    </w:sdtEndPr>
    <w:sdtContent>
      <w:p w14:paraId="4CB2F6A1" w14:textId="77777777"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BB450A">
          <w:rPr>
            <w:noProof/>
            <w:sz w:val="22"/>
            <w:szCs w:val="22"/>
          </w:rPr>
          <w:t>1</w:t>
        </w:r>
        <w:r w:rsidRPr="00A50372">
          <w:rPr>
            <w:noProof/>
            <w:sz w:val="22"/>
            <w:szCs w:val="22"/>
          </w:rPr>
          <w:fldChar w:fldCharType="end"/>
        </w:r>
      </w:p>
    </w:sdtContent>
  </w:sdt>
  <w:p w14:paraId="08AC5E07" w14:textId="77777777"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77BF" w14:textId="77777777" w:rsidR="0001580A" w:rsidRDefault="0001580A">
      <w:r>
        <w:separator/>
      </w:r>
    </w:p>
  </w:footnote>
  <w:footnote w:type="continuationSeparator" w:id="0">
    <w:p w14:paraId="713671A9" w14:textId="77777777" w:rsidR="0001580A" w:rsidRDefault="00015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14C56CFA"/>
    <w:multiLevelType w:val="hybridMultilevel"/>
    <w:tmpl w:val="20C6D510"/>
    <w:lvl w:ilvl="0" w:tplc="E100745A">
      <w:start w:val="212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31A6"/>
    <w:multiLevelType w:val="hybridMultilevel"/>
    <w:tmpl w:val="5610FFA8"/>
    <w:lvl w:ilvl="0" w:tplc="17CC45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0" w15:restartNumberingAfterBreak="0">
    <w:nsid w:val="45FC2341"/>
    <w:multiLevelType w:val="hybridMultilevel"/>
    <w:tmpl w:val="1910DC8E"/>
    <w:lvl w:ilvl="0" w:tplc="8CBA4C58">
      <w:start w:val="21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06EBE"/>
    <w:multiLevelType w:val="hybridMultilevel"/>
    <w:tmpl w:val="E29C15E6"/>
    <w:lvl w:ilvl="0" w:tplc="BA8C1902">
      <w:start w:val="10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E66A6"/>
    <w:multiLevelType w:val="hybridMultilevel"/>
    <w:tmpl w:val="73B67D72"/>
    <w:lvl w:ilvl="0" w:tplc="A9186A54">
      <w:start w:val="1"/>
      <w:numFmt w:val="decimal"/>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F660D4"/>
    <w:multiLevelType w:val="hybridMultilevel"/>
    <w:tmpl w:val="91841EE6"/>
    <w:lvl w:ilvl="0" w:tplc="4D8ECB0E">
      <w:start w:val="32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A045A"/>
    <w:multiLevelType w:val="hybridMultilevel"/>
    <w:tmpl w:val="161C705A"/>
    <w:lvl w:ilvl="0" w:tplc="83B09C00">
      <w:start w:val="1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00656"/>
    <w:multiLevelType w:val="hybridMultilevel"/>
    <w:tmpl w:val="8E0839B2"/>
    <w:lvl w:ilvl="0" w:tplc="CABE8374">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84480E"/>
    <w:multiLevelType w:val="hybridMultilevel"/>
    <w:tmpl w:val="B222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754C0"/>
    <w:multiLevelType w:val="hybridMultilevel"/>
    <w:tmpl w:val="A8F2C350"/>
    <w:lvl w:ilvl="0" w:tplc="8ACAE91E">
      <w:start w:val="201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9"/>
  </w:num>
  <w:num w:numId="6">
    <w:abstractNumId w:val="5"/>
  </w:num>
  <w:num w:numId="7">
    <w:abstractNumId w:val="5"/>
  </w:num>
  <w:num w:numId="8">
    <w:abstractNumId w:val="3"/>
  </w:num>
  <w:num w:numId="9">
    <w:abstractNumId w:val="9"/>
  </w:num>
  <w:num w:numId="10">
    <w:abstractNumId w:val="2"/>
  </w:num>
  <w:num w:numId="11">
    <w:abstractNumId w:val="9"/>
  </w:num>
  <w:num w:numId="12">
    <w:abstractNumId w:val="1"/>
  </w:num>
  <w:num w:numId="13">
    <w:abstractNumId w:val="9"/>
  </w:num>
  <w:num w:numId="14">
    <w:abstractNumId w:val="17"/>
  </w:num>
  <w:num w:numId="15">
    <w:abstractNumId w:val="12"/>
  </w:num>
  <w:num w:numId="16">
    <w:abstractNumId w:val="11"/>
  </w:num>
  <w:num w:numId="17">
    <w:abstractNumId w:val="20"/>
  </w:num>
  <w:num w:numId="18">
    <w:abstractNumId w:val="13"/>
  </w:num>
  <w:num w:numId="19">
    <w:abstractNumId w:val="1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5"/>
  </w:num>
  <w:num w:numId="24">
    <w:abstractNumId w:val="18"/>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0A"/>
    <w:rsid w:val="00007F79"/>
    <w:rsid w:val="0001580A"/>
    <w:rsid w:val="000219AC"/>
    <w:rsid w:val="00023329"/>
    <w:rsid w:val="0003021A"/>
    <w:rsid w:val="000306EE"/>
    <w:rsid w:val="000322ED"/>
    <w:rsid w:val="000609AB"/>
    <w:rsid w:val="0007197B"/>
    <w:rsid w:val="00095A1C"/>
    <w:rsid w:val="000967C1"/>
    <w:rsid w:val="000C6BE9"/>
    <w:rsid w:val="000C77BC"/>
    <w:rsid w:val="0010503B"/>
    <w:rsid w:val="00126633"/>
    <w:rsid w:val="001333DF"/>
    <w:rsid w:val="00152548"/>
    <w:rsid w:val="00164807"/>
    <w:rsid w:val="00170896"/>
    <w:rsid w:val="00173F10"/>
    <w:rsid w:val="001E3A81"/>
    <w:rsid w:val="001F2CD6"/>
    <w:rsid w:val="001F2D13"/>
    <w:rsid w:val="00220738"/>
    <w:rsid w:val="002257C6"/>
    <w:rsid w:val="00235033"/>
    <w:rsid w:val="00250F07"/>
    <w:rsid w:val="00252C8B"/>
    <w:rsid w:val="00266F59"/>
    <w:rsid w:val="00267E5E"/>
    <w:rsid w:val="00290268"/>
    <w:rsid w:val="002B3161"/>
    <w:rsid w:val="002C6A9F"/>
    <w:rsid w:val="002D3A89"/>
    <w:rsid w:val="002E3012"/>
    <w:rsid w:val="002E75FE"/>
    <w:rsid w:val="00320FEE"/>
    <w:rsid w:val="00326DA1"/>
    <w:rsid w:val="003979E1"/>
    <w:rsid w:val="003C7E2E"/>
    <w:rsid w:val="003E4C65"/>
    <w:rsid w:val="003F01A5"/>
    <w:rsid w:val="003F16DF"/>
    <w:rsid w:val="00433ED5"/>
    <w:rsid w:val="004638DA"/>
    <w:rsid w:val="00473FBC"/>
    <w:rsid w:val="00477B07"/>
    <w:rsid w:val="00486A66"/>
    <w:rsid w:val="00490EEB"/>
    <w:rsid w:val="00497A88"/>
    <w:rsid w:val="004E2586"/>
    <w:rsid w:val="004E4BD3"/>
    <w:rsid w:val="00533CF8"/>
    <w:rsid w:val="00536F5C"/>
    <w:rsid w:val="005561E0"/>
    <w:rsid w:val="0055657F"/>
    <w:rsid w:val="00575538"/>
    <w:rsid w:val="00580EAA"/>
    <w:rsid w:val="00595D2A"/>
    <w:rsid w:val="005B2F95"/>
    <w:rsid w:val="005C5FA1"/>
    <w:rsid w:val="005C629B"/>
    <w:rsid w:val="005C6C95"/>
    <w:rsid w:val="005D1E06"/>
    <w:rsid w:val="005D6A66"/>
    <w:rsid w:val="005E7093"/>
    <w:rsid w:val="0061328B"/>
    <w:rsid w:val="006141FB"/>
    <w:rsid w:val="006530D6"/>
    <w:rsid w:val="006611AC"/>
    <w:rsid w:val="0067141E"/>
    <w:rsid w:val="00696BFB"/>
    <w:rsid w:val="006B36E8"/>
    <w:rsid w:val="006B552A"/>
    <w:rsid w:val="006E64CD"/>
    <w:rsid w:val="006F4E71"/>
    <w:rsid w:val="00702790"/>
    <w:rsid w:val="0072555F"/>
    <w:rsid w:val="00735CFB"/>
    <w:rsid w:val="007531F7"/>
    <w:rsid w:val="00783AC5"/>
    <w:rsid w:val="00786F9A"/>
    <w:rsid w:val="007B7676"/>
    <w:rsid w:val="007D1217"/>
    <w:rsid w:val="007D3CD1"/>
    <w:rsid w:val="00801CA5"/>
    <w:rsid w:val="008128A9"/>
    <w:rsid w:val="00816983"/>
    <w:rsid w:val="008259B8"/>
    <w:rsid w:val="008309FD"/>
    <w:rsid w:val="008431E1"/>
    <w:rsid w:val="00845112"/>
    <w:rsid w:val="00845157"/>
    <w:rsid w:val="00852708"/>
    <w:rsid w:val="00871070"/>
    <w:rsid w:val="00872937"/>
    <w:rsid w:val="00874E84"/>
    <w:rsid w:val="008E4A0A"/>
    <w:rsid w:val="008E5299"/>
    <w:rsid w:val="00906822"/>
    <w:rsid w:val="00914B84"/>
    <w:rsid w:val="009438EA"/>
    <w:rsid w:val="00982BF3"/>
    <w:rsid w:val="0099146D"/>
    <w:rsid w:val="00991F86"/>
    <w:rsid w:val="009A7D1F"/>
    <w:rsid w:val="009B1D48"/>
    <w:rsid w:val="009B53DC"/>
    <w:rsid w:val="009C74A3"/>
    <w:rsid w:val="009E23A8"/>
    <w:rsid w:val="009E467A"/>
    <w:rsid w:val="009E62DA"/>
    <w:rsid w:val="009E7AA6"/>
    <w:rsid w:val="00A45C97"/>
    <w:rsid w:val="00A50372"/>
    <w:rsid w:val="00A533F2"/>
    <w:rsid w:val="00A53F05"/>
    <w:rsid w:val="00A57F57"/>
    <w:rsid w:val="00A80C79"/>
    <w:rsid w:val="00A94976"/>
    <w:rsid w:val="00AD13F7"/>
    <w:rsid w:val="00AD2386"/>
    <w:rsid w:val="00AD5C78"/>
    <w:rsid w:val="00AF4343"/>
    <w:rsid w:val="00B11168"/>
    <w:rsid w:val="00B24D48"/>
    <w:rsid w:val="00B267AF"/>
    <w:rsid w:val="00B35AAB"/>
    <w:rsid w:val="00B53E9B"/>
    <w:rsid w:val="00B570E0"/>
    <w:rsid w:val="00B604BA"/>
    <w:rsid w:val="00BB450A"/>
    <w:rsid w:val="00BB60EB"/>
    <w:rsid w:val="00BB7E88"/>
    <w:rsid w:val="00BC0054"/>
    <w:rsid w:val="00BC3D67"/>
    <w:rsid w:val="00BD7F3B"/>
    <w:rsid w:val="00BF29B7"/>
    <w:rsid w:val="00BF7E3A"/>
    <w:rsid w:val="00C05096"/>
    <w:rsid w:val="00C10403"/>
    <w:rsid w:val="00C85E26"/>
    <w:rsid w:val="00CB36A8"/>
    <w:rsid w:val="00CB4C82"/>
    <w:rsid w:val="00CD0620"/>
    <w:rsid w:val="00CD5AA3"/>
    <w:rsid w:val="00CE49C6"/>
    <w:rsid w:val="00CE6C23"/>
    <w:rsid w:val="00D04EE4"/>
    <w:rsid w:val="00D2264E"/>
    <w:rsid w:val="00D266E8"/>
    <w:rsid w:val="00D346A1"/>
    <w:rsid w:val="00D379B2"/>
    <w:rsid w:val="00D52421"/>
    <w:rsid w:val="00DA1ABE"/>
    <w:rsid w:val="00DC5C66"/>
    <w:rsid w:val="00DD00EC"/>
    <w:rsid w:val="00DD42D9"/>
    <w:rsid w:val="00DD507D"/>
    <w:rsid w:val="00DF2B60"/>
    <w:rsid w:val="00E13F19"/>
    <w:rsid w:val="00E15F73"/>
    <w:rsid w:val="00E2701C"/>
    <w:rsid w:val="00E438E2"/>
    <w:rsid w:val="00E626D1"/>
    <w:rsid w:val="00E65753"/>
    <w:rsid w:val="00E8364C"/>
    <w:rsid w:val="00E91533"/>
    <w:rsid w:val="00E979C2"/>
    <w:rsid w:val="00EA6568"/>
    <w:rsid w:val="00F05F40"/>
    <w:rsid w:val="00F5599D"/>
    <w:rsid w:val="00F56544"/>
    <w:rsid w:val="00F56816"/>
    <w:rsid w:val="00FB3435"/>
    <w:rsid w:val="00FD349A"/>
    <w:rsid w:val="00F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22753"/>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 w:type="paragraph" w:customStyle="1" w:styleId="Default">
    <w:name w:val="Default"/>
    <w:rsid w:val="0087107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61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AC"/>
    <w:rPr>
      <w:rFonts w:ascii="Segoe UI" w:hAnsi="Segoe UI" w:cs="Segoe UI"/>
      <w:sz w:val="18"/>
      <w:szCs w:val="18"/>
    </w:rPr>
  </w:style>
  <w:style w:type="character" w:styleId="CommentReference">
    <w:name w:val="annotation reference"/>
    <w:basedOn w:val="DefaultParagraphFont"/>
    <w:uiPriority w:val="99"/>
    <w:semiHidden/>
    <w:unhideWhenUsed/>
    <w:rsid w:val="008E4A0A"/>
    <w:rPr>
      <w:sz w:val="16"/>
      <w:szCs w:val="16"/>
    </w:rPr>
  </w:style>
  <w:style w:type="paragraph" w:styleId="CommentText">
    <w:name w:val="annotation text"/>
    <w:basedOn w:val="Normal"/>
    <w:link w:val="CommentTextChar"/>
    <w:uiPriority w:val="99"/>
    <w:semiHidden/>
    <w:unhideWhenUsed/>
    <w:rsid w:val="008E4A0A"/>
    <w:rPr>
      <w:sz w:val="20"/>
      <w:szCs w:val="20"/>
    </w:rPr>
  </w:style>
  <w:style w:type="character" w:customStyle="1" w:styleId="CommentTextChar">
    <w:name w:val="Comment Text Char"/>
    <w:basedOn w:val="DefaultParagraphFont"/>
    <w:link w:val="CommentText"/>
    <w:uiPriority w:val="99"/>
    <w:semiHidden/>
    <w:rsid w:val="008E4A0A"/>
  </w:style>
  <w:style w:type="paragraph" w:styleId="CommentSubject">
    <w:name w:val="annotation subject"/>
    <w:basedOn w:val="CommentText"/>
    <w:next w:val="CommentText"/>
    <w:link w:val="CommentSubjectChar"/>
    <w:uiPriority w:val="99"/>
    <w:semiHidden/>
    <w:unhideWhenUsed/>
    <w:rsid w:val="008E4A0A"/>
    <w:rPr>
      <w:b/>
      <w:bCs/>
    </w:rPr>
  </w:style>
  <w:style w:type="character" w:customStyle="1" w:styleId="CommentSubjectChar">
    <w:name w:val="Comment Subject Char"/>
    <w:basedOn w:val="CommentTextChar"/>
    <w:link w:val="CommentSubject"/>
    <w:uiPriority w:val="99"/>
    <w:semiHidden/>
    <w:rsid w:val="008E4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1209">
      <w:bodyDiv w:val="1"/>
      <w:marLeft w:val="0"/>
      <w:marRight w:val="0"/>
      <w:marTop w:val="0"/>
      <w:marBottom w:val="0"/>
      <w:divBdr>
        <w:top w:val="none" w:sz="0" w:space="0" w:color="auto"/>
        <w:left w:val="none" w:sz="0" w:space="0" w:color="auto"/>
        <w:bottom w:val="none" w:sz="0" w:space="0" w:color="auto"/>
        <w:right w:val="none" w:sz="0" w:space="0" w:color="auto"/>
      </w:divBdr>
    </w:div>
    <w:div w:id="1576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Jovanna</cp:lastModifiedBy>
  <cp:revision>2</cp:revision>
  <cp:lastPrinted>2019-11-14T15:42:00Z</cp:lastPrinted>
  <dcterms:created xsi:type="dcterms:W3CDTF">2019-11-26T01:18:00Z</dcterms:created>
  <dcterms:modified xsi:type="dcterms:W3CDTF">2019-11-26T01:18:00Z</dcterms:modified>
</cp:coreProperties>
</file>