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EB" w:rsidRPr="003C35C6" w:rsidRDefault="0001580A" w:rsidP="0001580A">
      <w:pPr>
        <w:ind w:left="720" w:firstLine="720"/>
        <w:rPr>
          <w:rFonts w:ascii="Arial" w:hAnsi="Arial" w:cs="Arial"/>
          <w:b/>
          <w:sz w:val="26"/>
          <w:szCs w:val="26"/>
        </w:rPr>
      </w:pPr>
      <w:r w:rsidRPr="003C35C6">
        <w:rPr>
          <w:rFonts w:ascii="Arial" w:hAnsi="Arial" w:cs="Arial"/>
          <w:b/>
          <w:sz w:val="26"/>
          <w:szCs w:val="26"/>
        </w:rPr>
        <w:t>MINUTES OF WORKERS’ COMPENSATION SECTION</w:t>
      </w:r>
    </w:p>
    <w:p w:rsidR="0001580A" w:rsidRPr="003C35C6" w:rsidRDefault="0001580A" w:rsidP="0001580A">
      <w:pPr>
        <w:ind w:left="2160" w:firstLine="720"/>
        <w:rPr>
          <w:rFonts w:ascii="Arial" w:hAnsi="Arial" w:cs="Arial"/>
          <w:b/>
          <w:sz w:val="26"/>
          <w:szCs w:val="26"/>
        </w:rPr>
      </w:pPr>
      <w:r w:rsidRPr="003C35C6">
        <w:rPr>
          <w:rFonts w:ascii="Arial" w:hAnsi="Arial" w:cs="Arial"/>
          <w:b/>
          <w:sz w:val="26"/>
          <w:szCs w:val="26"/>
        </w:rPr>
        <w:t>EXECUTIVE COMMITTEE</w:t>
      </w:r>
    </w:p>
    <w:p w:rsidR="0001580A" w:rsidRPr="003C35C6" w:rsidRDefault="00D72253" w:rsidP="0001580A">
      <w:pPr>
        <w:ind w:left="2880" w:firstLine="720"/>
        <w:rPr>
          <w:rFonts w:ascii="Arial" w:hAnsi="Arial" w:cs="Arial"/>
          <w:b/>
          <w:sz w:val="26"/>
          <w:szCs w:val="26"/>
        </w:rPr>
      </w:pPr>
      <w:r>
        <w:rPr>
          <w:rFonts w:ascii="Arial" w:hAnsi="Arial" w:cs="Arial"/>
          <w:b/>
          <w:sz w:val="26"/>
          <w:szCs w:val="26"/>
        </w:rPr>
        <w:t>January 10</w:t>
      </w:r>
      <w:bookmarkStart w:id="0" w:name="_GoBack"/>
      <w:bookmarkEnd w:id="0"/>
      <w:r w:rsidR="00152548" w:rsidRPr="003C35C6">
        <w:rPr>
          <w:rFonts w:ascii="Arial" w:hAnsi="Arial" w:cs="Arial"/>
          <w:b/>
          <w:sz w:val="26"/>
          <w:szCs w:val="26"/>
        </w:rPr>
        <w:t>, 20</w:t>
      </w:r>
      <w:r w:rsidR="004878A8" w:rsidRPr="003C35C6">
        <w:rPr>
          <w:rFonts w:ascii="Arial" w:hAnsi="Arial" w:cs="Arial"/>
          <w:b/>
          <w:sz w:val="26"/>
          <w:szCs w:val="26"/>
        </w:rPr>
        <w:t>20</w:t>
      </w:r>
    </w:p>
    <w:p w:rsidR="00AF4343" w:rsidRPr="003C35C6" w:rsidRDefault="00AF4343" w:rsidP="00AF4343">
      <w:pPr>
        <w:rPr>
          <w:rFonts w:ascii="Arial" w:hAnsi="Arial" w:cs="Arial"/>
          <w:sz w:val="26"/>
          <w:szCs w:val="26"/>
        </w:rPr>
      </w:pPr>
    </w:p>
    <w:p w:rsidR="00AF4343" w:rsidRPr="003C35C6" w:rsidRDefault="00AF4343" w:rsidP="00AF4343">
      <w:pPr>
        <w:pStyle w:val="ListParagraph"/>
        <w:numPr>
          <w:ilvl w:val="0"/>
          <w:numId w:val="15"/>
        </w:numPr>
        <w:rPr>
          <w:rFonts w:ascii="Arial" w:hAnsi="Arial" w:cs="Arial"/>
          <w:b/>
          <w:sz w:val="26"/>
          <w:szCs w:val="26"/>
        </w:rPr>
      </w:pPr>
      <w:r w:rsidRPr="003C35C6">
        <w:rPr>
          <w:rFonts w:ascii="Arial" w:hAnsi="Arial" w:cs="Arial"/>
          <w:b/>
          <w:sz w:val="26"/>
          <w:szCs w:val="26"/>
        </w:rPr>
        <w:t>CALL TO ORDER</w:t>
      </w:r>
    </w:p>
    <w:p w:rsidR="00AF4343" w:rsidRPr="003C35C6" w:rsidRDefault="00AF4343" w:rsidP="00AF4343">
      <w:pPr>
        <w:pStyle w:val="ListParagraph"/>
        <w:ind w:left="1080"/>
        <w:rPr>
          <w:rFonts w:ascii="Arial" w:hAnsi="Arial" w:cs="Arial"/>
          <w:sz w:val="26"/>
          <w:szCs w:val="26"/>
        </w:rPr>
      </w:pPr>
    </w:p>
    <w:p w:rsidR="00B267AF" w:rsidRPr="003C35C6" w:rsidRDefault="00B267AF" w:rsidP="00AF4343">
      <w:pPr>
        <w:pStyle w:val="ListParagraph"/>
        <w:ind w:left="1080"/>
        <w:rPr>
          <w:rFonts w:ascii="Arial" w:hAnsi="Arial" w:cs="Arial"/>
          <w:sz w:val="26"/>
          <w:szCs w:val="26"/>
        </w:rPr>
      </w:pPr>
      <w:r w:rsidRPr="003C35C6">
        <w:rPr>
          <w:rFonts w:ascii="Arial" w:hAnsi="Arial" w:cs="Arial"/>
          <w:sz w:val="26"/>
          <w:szCs w:val="26"/>
        </w:rPr>
        <w:t xml:space="preserve">Chair </w:t>
      </w:r>
      <w:r w:rsidR="00C57EF6" w:rsidRPr="003C35C6">
        <w:rPr>
          <w:rFonts w:ascii="Arial" w:hAnsi="Arial" w:cs="Arial"/>
          <w:sz w:val="26"/>
          <w:szCs w:val="26"/>
        </w:rPr>
        <w:t>Smith</w:t>
      </w:r>
      <w:r w:rsidR="00874E84" w:rsidRPr="003C35C6">
        <w:rPr>
          <w:rFonts w:ascii="Arial" w:hAnsi="Arial" w:cs="Arial"/>
          <w:sz w:val="26"/>
          <w:szCs w:val="26"/>
        </w:rPr>
        <w:t xml:space="preserve"> </w:t>
      </w:r>
      <w:r w:rsidRPr="003C35C6">
        <w:rPr>
          <w:rFonts w:ascii="Arial" w:hAnsi="Arial" w:cs="Arial"/>
          <w:sz w:val="26"/>
          <w:szCs w:val="26"/>
        </w:rPr>
        <w:t xml:space="preserve">called the meeting to order at </w:t>
      </w:r>
      <w:r w:rsidR="00E73FEA" w:rsidRPr="003C35C6">
        <w:rPr>
          <w:rFonts w:ascii="Arial" w:hAnsi="Arial" w:cs="Arial"/>
          <w:sz w:val="26"/>
          <w:szCs w:val="26"/>
        </w:rPr>
        <w:t>12:09</w:t>
      </w:r>
      <w:r w:rsidRPr="003C35C6">
        <w:rPr>
          <w:rFonts w:ascii="Arial" w:hAnsi="Arial" w:cs="Arial"/>
          <w:sz w:val="26"/>
          <w:szCs w:val="26"/>
        </w:rPr>
        <w:t>. Attendance was as follows:</w:t>
      </w:r>
    </w:p>
    <w:p w:rsidR="00B267AF" w:rsidRPr="003C35C6" w:rsidRDefault="00B267AF" w:rsidP="00B267AF">
      <w:pPr>
        <w:rPr>
          <w:rFonts w:ascii="Arial" w:hAnsi="Arial" w:cs="Arial"/>
          <w:sz w:val="26"/>
          <w:szCs w:val="26"/>
        </w:rPr>
      </w:pPr>
    </w:p>
    <w:tbl>
      <w:tblPr>
        <w:tblStyle w:val="TableGrid"/>
        <w:tblW w:w="0" w:type="auto"/>
        <w:tblInd w:w="738" w:type="dxa"/>
        <w:tblLook w:val="04A0" w:firstRow="1" w:lastRow="0" w:firstColumn="1" w:lastColumn="0" w:noHBand="0" w:noVBand="1"/>
      </w:tblPr>
      <w:tblGrid>
        <w:gridCol w:w="4422"/>
        <w:gridCol w:w="1506"/>
        <w:gridCol w:w="1501"/>
        <w:gridCol w:w="1183"/>
      </w:tblGrid>
      <w:tr w:rsidR="00B267AF" w:rsidRPr="003C35C6" w:rsidTr="00CD0620">
        <w:tc>
          <w:tcPr>
            <w:tcW w:w="4590" w:type="dxa"/>
          </w:tcPr>
          <w:p w:rsidR="00B267AF" w:rsidRPr="003C35C6" w:rsidRDefault="00B267AF" w:rsidP="00515CC2">
            <w:pPr>
              <w:rPr>
                <w:rFonts w:ascii="Arial" w:hAnsi="Arial" w:cs="Arial"/>
                <w:b/>
                <w:sz w:val="26"/>
                <w:szCs w:val="26"/>
              </w:rPr>
            </w:pPr>
            <w:r w:rsidRPr="003C35C6">
              <w:rPr>
                <w:rFonts w:ascii="Arial" w:hAnsi="Arial" w:cs="Arial"/>
                <w:b/>
                <w:sz w:val="26"/>
                <w:szCs w:val="26"/>
              </w:rPr>
              <w:t>Name</w:t>
            </w:r>
          </w:p>
        </w:tc>
        <w:tc>
          <w:tcPr>
            <w:tcW w:w="1530" w:type="dxa"/>
          </w:tcPr>
          <w:p w:rsidR="00B267AF" w:rsidRPr="003C35C6" w:rsidRDefault="00B267AF" w:rsidP="00515CC2">
            <w:pPr>
              <w:rPr>
                <w:rFonts w:ascii="Arial" w:hAnsi="Arial" w:cs="Arial"/>
                <w:b/>
                <w:sz w:val="26"/>
                <w:szCs w:val="26"/>
              </w:rPr>
            </w:pPr>
            <w:r w:rsidRPr="003C35C6">
              <w:rPr>
                <w:rFonts w:ascii="Arial" w:hAnsi="Arial" w:cs="Arial"/>
                <w:b/>
                <w:sz w:val="26"/>
                <w:szCs w:val="26"/>
              </w:rPr>
              <w:t>In Person</w:t>
            </w:r>
          </w:p>
        </w:tc>
        <w:tc>
          <w:tcPr>
            <w:tcW w:w="1530" w:type="dxa"/>
          </w:tcPr>
          <w:p w:rsidR="00B267AF" w:rsidRPr="003C35C6" w:rsidRDefault="00BB00C7" w:rsidP="00515CC2">
            <w:pPr>
              <w:rPr>
                <w:rFonts w:ascii="Arial" w:hAnsi="Arial" w:cs="Arial"/>
                <w:b/>
                <w:sz w:val="26"/>
                <w:szCs w:val="26"/>
              </w:rPr>
            </w:pPr>
            <w:r w:rsidRPr="003C35C6">
              <w:rPr>
                <w:rFonts w:ascii="Arial" w:hAnsi="Arial" w:cs="Arial"/>
                <w:b/>
                <w:sz w:val="26"/>
                <w:szCs w:val="26"/>
              </w:rPr>
              <w:t>By Phone</w:t>
            </w:r>
          </w:p>
        </w:tc>
        <w:tc>
          <w:tcPr>
            <w:tcW w:w="1188" w:type="dxa"/>
          </w:tcPr>
          <w:p w:rsidR="00B267AF" w:rsidRPr="003C35C6" w:rsidRDefault="00B267AF" w:rsidP="00515CC2">
            <w:pPr>
              <w:rPr>
                <w:rFonts w:ascii="Arial" w:hAnsi="Arial" w:cs="Arial"/>
                <w:b/>
                <w:sz w:val="26"/>
                <w:szCs w:val="26"/>
              </w:rPr>
            </w:pPr>
            <w:r w:rsidRPr="003C35C6">
              <w:rPr>
                <w:rFonts w:ascii="Arial" w:hAnsi="Arial" w:cs="Arial"/>
                <w:b/>
                <w:sz w:val="26"/>
                <w:szCs w:val="26"/>
              </w:rPr>
              <w:t>Absent</w:t>
            </w:r>
          </w:p>
        </w:tc>
      </w:tr>
      <w:tr w:rsidR="00B267AF" w:rsidRPr="003C35C6" w:rsidTr="00CD0620">
        <w:tc>
          <w:tcPr>
            <w:tcW w:w="4590" w:type="dxa"/>
          </w:tcPr>
          <w:p w:rsidR="00B267AF" w:rsidRPr="003C35C6" w:rsidRDefault="004878A8" w:rsidP="00515CC2">
            <w:pPr>
              <w:rPr>
                <w:rFonts w:ascii="Arial" w:hAnsi="Arial" w:cs="Arial"/>
                <w:sz w:val="26"/>
                <w:szCs w:val="26"/>
              </w:rPr>
            </w:pPr>
            <w:r w:rsidRPr="003C35C6">
              <w:rPr>
                <w:rFonts w:ascii="Arial" w:hAnsi="Arial" w:cs="Arial"/>
                <w:sz w:val="26"/>
                <w:szCs w:val="26"/>
              </w:rPr>
              <w:t xml:space="preserve">Bruce D Smith </w:t>
            </w:r>
            <w:r w:rsidR="00B267AF" w:rsidRPr="003C35C6">
              <w:rPr>
                <w:rFonts w:ascii="Arial" w:hAnsi="Arial" w:cs="Arial"/>
                <w:sz w:val="26"/>
                <w:szCs w:val="26"/>
              </w:rPr>
              <w:t>(Chair)</w:t>
            </w:r>
          </w:p>
        </w:tc>
        <w:tc>
          <w:tcPr>
            <w:tcW w:w="1530" w:type="dxa"/>
          </w:tcPr>
          <w:p w:rsidR="00B267AF" w:rsidRPr="003C35C6" w:rsidRDefault="00B267AF" w:rsidP="00E73FEA">
            <w:pPr>
              <w:jc w:val="center"/>
              <w:rPr>
                <w:rFonts w:ascii="Arial" w:hAnsi="Arial" w:cs="Arial"/>
                <w:sz w:val="26"/>
                <w:szCs w:val="26"/>
              </w:rPr>
            </w:pPr>
          </w:p>
        </w:tc>
        <w:tc>
          <w:tcPr>
            <w:tcW w:w="1530" w:type="dxa"/>
          </w:tcPr>
          <w:p w:rsidR="00B267AF" w:rsidRPr="003C35C6" w:rsidRDefault="00E73FEA" w:rsidP="00E73FEA">
            <w:pPr>
              <w:jc w:val="center"/>
              <w:rPr>
                <w:rFonts w:ascii="Arial" w:hAnsi="Arial" w:cs="Arial"/>
                <w:sz w:val="26"/>
                <w:szCs w:val="26"/>
              </w:rPr>
            </w:pPr>
            <w:r w:rsidRPr="003C35C6">
              <w:rPr>
                <w:rFonts w:ascii="Arial" w:hAnsi="Arial" w:cs="Arial"/>
                <w:sz w:val="26"/>
                <w:szCs w:val="26"/>
              </w:rPr>
              <w:t>x</w:t>
            </w:r>
          </w:p>
        </w:tc>
        <w:tc>
          <w:tcPr>
            <w:tcW w:w="1188" w:type="dxa"/>
          </w:tcPr>
          <w:p w:rsidR="00B267AF" w:rsidRPr="003C35C6" w:rsidRDefault="00B267AF" w:rsidP="00E73FEA">
            <w:pPr>
              <w:jc w:val="center"/>
              <w:rPr>
                <w:rFonts w:ascii="Arial" w:hAnsi="Arial" w:cs="Arial"/>
                <w:sz w:val="26"/>
                <w:szCs w:val="26"/>
              </w:rPr>
            </w:pPr>
          </w:p>
        </w:tc>
      </w:tr>
      <w:tr w:rsidR="00B267AF" w:rsidRPr="003C35C6" w:rsidTr="00CD0620">
        <w:tc>
          <w:tcPr>
            <w:tcW w:w="4590" w:type="dxa"/>
          </w:tcPr>
          <w:p w:rsidR="00B267AF" w:rsidRPr="003C35C6" w:rsidRDefault="004878A8" w:rsidP="00515CC2">
            <w:pPr>
              <w:rPr>
                <w:rFonts w:ascii="Arial" w:hAnsi="Arial" w:cs="Arial"/>
                <w:sz w:val="26"/>
                <w:szCs w:val="26"/>
              </w:rPr>
            </w:pPr>
            <w:r w:rsidRPr="003C35C6">
              <w:rPr>
                <w:rFonts w:ascii="Arial" w:hAnsi="Arial" w:cs="Arial"/>
                <w:sz w:val="26"/>
                <w:szCs w:val="26"/>
              </w:rPr>
              <w:t xml:space="preserve">Jovanna L Patrick </w:t>
            </w:r>
            <w:r w:rsidR="00B267AF" w:rsidRPr="003C35C6">
              <w:rPr>
                <w:rFonts w:ascii="Arial" w:hAnsi="Arial" w:cs="Arial"/>
                <w:sz w:val="26"/>
                <w:szCs w:val="26"/>
              </w:rPr>
              <w:t>(Chair-Elect)</w:t>
            </w:r>
          </w:p>
        </w:tc>
        <w:tc>
          <w:tcPr>
            <w:tcW w:w="1530" w:type="dxa"/>
          </w:tcPr>
          <w:p w:rsidR="00B267AF" w:rsidRPr="003C35C6" w:rsidRDefault="00E73FEA" w:rsidP="00E73FEA">
            <w:pPr>
              <w:jc w:val="center"/>
              <w:rPr>
                <w:rFonts w:ascii="Arial" w:hAnsi="Arial" w:cs="Arial"/>
                <w:sz w:val="26"/>
                <w:szCs w:val="26"/>
              </w:rPr>
            </w:pPr>
            <w:r w:rsidRPr="003C35C6">
              <w:rPr>
                <w:rFonts w:ascii="Arial" w:hAnsi="Arial" w:cs="Arial"/>
                <w:sz w:val="26"/>
                <w:szCs w:val="26"/>
              </w:rPr>
              <w:t>x</w:t>
            </w:r>
          </w:p>
        </w:tc>
        <w:tc>
          <w:tcPr>
            <w:tcW w:w="1530" w:type="dxa"/>
          </w:tcPr>
          <w:p w:rsidR="00B267AF" w:rsidRPr="003C35C6" w:rsidRDefault="00B267AF" w:rsidP="00E73FEA">
            <w:pPr>
              <w:jc w:val="center"/>
              <w:rPr>
                <w:rFonts w:ascii="Arial" w:hAnsi="Arial" w:cs="Arial"/>
                <w:sz w:val="26"/>
                <w:szCs w:val="26"/>
              </w:rPr>
            </w:pPr>
          </w:p>
        </w:tc>
        <w:tc>
          <w:tcPr>
            <w:tcW w:w="1188" w:type="dxa"/>
          </w:tcPr>
          <w:p w:rsidR="00B267AF" w:rsidRPr="003C35C6" w:rsidRDefault="00B267AF" w:rsidP="00E73FEA">
            <w:pPr>
              <w:jc w:val="center"/>
              <w:rPr>
                <w:rFonts w:ascii="Arial" w:hAnsi="Arial" w:cs="Arial"/>
                <w:sz w:val="26"/>
                <w:szCs w:val="26"/>
              </w:rPr>
            </w:pPr>
          </w:p>
        </w:tc>
      </w:tr>
      <w:tr w:rsidR="00B267AF" w:rsidRPr="003C35C6" w:rsidTr="00CD0620">
        <w:tc>
          <w:tcPr>
            <w:tcW w:w="4590" w:type="dxa"/>
          </w:tcPr>
          <w:p w:rsidR="00B267AF" w:rsidRPr="003C35C6" w:rsidRDefault="004878A8" w:rsidP="00515CC2">
            <w:pPr>
              <w:rPr>
                <w:rFonts w:ascii="Arial" w:hAnsi="Arial" w:cs="Arial"/>
                <w:sz w:val="26"/>
                <w:szCs w:val="26"/>
              </w:rPr>
            </w:pPr>
            <w:r w:rsidRPr="003C35C6">
              <w:rPr>
                <w:rFonts w:ascii="Arial" w:hAnsi="Arial" w:cs="Arial"/>
                <w:sz w:val="26"/>
                <w:szCs w:val="26"/>
              </w:rPr>
              <w:t>Katherine Caldwell</w:t>
            </w:r>
            <w:r w:rsidR="00B267AF" w:rsidRPr="003C35C6">
              <w:rPr>
                <w:rFonts w:ascii="Arial" w:hAnsi="Arial" w:cs="Arial"/>
                <w:sz w:val="26"/>
                <w:szCs w:val="26"/>
              </w:rPr>
              <w:t xml:space="preserve"> (Past Chair)</w:t>
            </w:r>
          </w:p>
        </w:tc>
        <w:tc>
          <w:tcPr>
            <w:tcW w:w="1530" w:type="dxa"/>
          </w:tcPr>
          <w:p w:rsidR="00B267AF" w:rsidRPr="003C35C6" w:rsidRDefault="00E73FEA" w:rsidP="00E73FEA">
            <w:pPr>
              <w:jc w:val="center"/>
              <w:rPr>
                <w:rFonts w:ascii="Arial" w:hAnsi="Arial" w:cs="Arial"/>
                <w:sz w:val="26"/>
                <w:szCs w:val="26"/>
              </w:rPr>
            </w:pPr>
            <w:r w:rsidRPr="003C35C6">
              <w:rPr>
                <w:rFonts w:ascii="Arial" w:hAnsi="Arial" w:cs="Arial"/>
                <w:sz w:val="26"/>
                <w:szCs w:val="26"/>
              </w:rPr>
              <w:t>x</w:t>
            </w:r>
          </w:p>
        </w:tc>
        <w:tc>
          <w:tcPr>
            <w:tcW w:w="1530" w:type="dxa"/>
          </w:tcPr>
          <w:p w:rsidR="00B267AF" w:rsidRPr="003C35C6" w:rsidRDefault="00B267AF" w:rsidP="00E73FEA">
            <w:pPr>
              <w:jc w:val="center"/>
              <w:rPr>
                <w:rFonts w:ascii="Arial" w:hAnsi="Arial" w:cs="Arial"/>
                <w:sz w:val="26"/>
                <w:szCs w:val="26"/>
              </w:rPr>
            </w:pPr>
          </w:p>
        </w:tc>
        <w:tc>
          <w:tcPr>
            <w:tcW w:w="1188" w:type="dxa"/>
          </w:tcPr>
          <w:p w:rsidR="00B267AF" w:rsidRPr="003C35C6" w:rsidRDefault="00B267AF" w:rsidP="00E73FEA">
            <w:pPr>
              <w:jc w:val="center"/>
              <w:rPr>
                <w:rFonts w:ascii="Arial" w:hAnsi="Arial" w:cs="Arial"/>
                <w:sz w:val="26"/>
                <w:szCs w:val="26"/>
              </w:rPr>
            </w:pPr>
          </w:p>
        </w:tc>
      </w:tr>
      <w:tr w:rsidR="00B267AF" w:rsidRPr="003C35C6" w:rsidTr="00CD0620">
        <w:tc>
          <w:tcPr>
            <w:tcW w:w="4590" w:type="dxa"/>
          </w:tcPr>
          <w:p w:rsidR="00B267AF" w:rsidRPr="003C35C6" w:rsidRDefault="00B267AF" w:rsidP="00515CC2">
            <w:pPr>
              <w:rPr>
                <w:rFonts w:ascii="Arial" w:hAnsi="Arial" w:cs="Arial"/>
                <w:sz w:val="26"/>
                <w:szCs w:val="26"/>
              </w:rPr>
            </w:pPr>
            <w:r w:rsidRPr="003C35C6">
              <w:rPr>
                <w:rFonts w:ascii="Arial" w:hAnsi="Arial" w:cs="Arial"/>
                <w:sz w:val="26"/>
                <w:szCs w:val="26"/>
              </w:rPr>
              <w:t>Linda D Conratt (Treasurer)</w:t>
            </w:r>
          </w:p>
        </w:tc>
        <w:tc>
          <w:tcPr>
            <w:tcW w:w="1530" w:type="dxa"/>
          </w:tcPr>
          <w:p w:rsidR="00B267AF" w:rsidRPr="003C35C6" w:rsidRDefault="00B267AF" w:rsidP="00E73FEA">
            <w:pPr>
              <w:jc w:val="center"/>
              <w:rPr>
                <w:rFonts w:ascii="Arial" w:hAnsi="Arial" w:cs="Arial"/>
                <w:sz w:val="26"/>
                <w:szCs w:val="26"/>
              </w:rPr>
            </w:pPr>
          </w:p>
        </w:tc>
        <w:tc>
          <w:tcPr>
            <w:tcW w:w="1530" w:type="dxa"/>
          </w:tcPr>
          <w:p w:rsidR="00B267AF" w:rsidRPr="003C35C6" w:rsidRDefault="00B267AF" w:rsidP="00E73FEA">
            <w:pPr>
              <w:jc w:val="center"/>
              <w:rPr>
                <w:rFonts w:ascii="Arial" w:hAnsi="Arial" w:cs="Arial"/>
                <w:sz w:val="26"/>
                <w:szCs w:val="26"/>
              </w:rPr>
            </w:pPr>
          </w:p>
        </w:tc>
        <w:tc>
          <w:tcPr>
            <w:tcW w:w="1188" w:type="dxa"/>
          </w:tcPr>
          <w:p w:rsidR="00B267AF" w:rsidRPr="003C35C6" w:rsidRDefault="00E73FEA" w:rsidP="00E73FEA">
            <w:pPr>
              <w:jc w:val="center"/>
              <w:rPr>
                <w:rFonts w:ascii="Arial" w:hAnsi="Arial" w:cs="Arial"/>
                <w:sz w:val="26"/>
                <w:szCs w:val="26"/>
              </w:rPr>
            </w:pPr>
            <w:r w:rsidRPr="003C35C6">
              <w:rPr>
                <w:rFonts w:ascii="Arial" w:hAnsi="Arial" w:cs="Arial"/>
                <w:sz w:val="26"/>
                <w:szCs w:val="26"/>
              </w:rPr>
              <w:t>x</w:t>
            </w:r>
          </w:p>
        </w:tc>
      </w:tr>
      <w:tr w:rsidR="00B267AF" w:rsidRPr="003C35C6" w:rsidTr="00CD0620">
        <w:tc>
          <w:tcPr>
            <w:tcW w:w="4590" w:type="dxa"/>
          </w:tcPr>
          <w:p w:rsidR="00B267AF" w:rsidRPr="003C35C6" w:rsidRDefault="004878A8" w:rsidP="00515CC2">
            <w:pPr>
              <w:rPr>
                <w:rFonts w:ascii="Arial" w:hAnsi="Arial" w:cs="Arial"/>
                <w:sz w:val="26"/>
                <w:szCs w:val="26"/>
              </w:rPr>
            </w:pPr>
            <w:r w:rsidRPr="003C35C6">
              <w:rPr>
                <w:rFonts w:ascii="Arial" w:hAnsi="Arial" w:cs="Arial"/>
                <w:sz w:val="26"/>
                <w:szCs w:val="26"/>
              </w:rPr>
              <w:t xml:space="preserve">Allison B Lesh </w:t>
            </w:r>
            <w:r w:rsidR="00B267AF" w:rsidRPr="003C35C6">
              <w:rPr>
                <w:rFonts w:ascii="Arial" w:hAnsi="Arial" w:cs="Arial"/>
                <w:sz w:val="26"/>
                <w:szCs w:val="26"/>
              </w:rPr>
              <w:t>(Secretary)</w:t>
            </w:r>
          </w:p>
        </w:tc>
        <w:tc>
          <w:tcPr>
            <w:tcW w:w="1530" w:type="dxa"/>
          </w:tcPr>
          <w:p w:rsidR="00B267AF" w:rsidRPr="003C35C6" w:rsidRDefault="00E73FEA" w:rsidP="00E73FEA">
            <w:pPr>
              <w:jc w:val="center"/>
              <w:rPr>
                <w:rFonts w:ascii="Arial" w:hAnsi="Arial" w:cs="Arial"/>
                <w:sz w:val="26"/>
                <w:szCs w:val="26"/>
              </w:rPr>
            </w:pPr>
            <w:r w:rsidRPr="003C35C6">
              <w:rPr>
                <w:rFonts w:ascii="Arial" w:hAnsi="Arial" w:cs="Arial"/>
                <w:sz w:val="26"/>
                <w:szCs w:val="26"/>
              </w:rPr>
              <w:t>x</w:t>
            </w:r>
          </w:p>
        </w:tc>
        <w:tc>
          <w:tcPr>
            <w:tcW w:w="1530" w:type="dxa"/>
          </w:tcPr>
          <w:p w:rsidR="00B267AF" w:rsidRPr="003C35C6" w:rsidRDefault="00B267AF" w:rsidP="00E73FEA">
            <w:pPr>
              <w:jc w:val="center"/>
              <w:rPr>
                <w:rFonts w:ascii="Arial" w:hAnsi="Arial" w:cs="Arial"/>
                <w:sz w:val="26"/>
                <w:szCs w:val="26"/>
              </w:rPr>
            </w:pPr>
          </w:p>
        </w:tc>
        <w:tc>
          <w:tcPr>
            <w:tcW w:w="1188" w:type="dxa"/>
          </w:tcPr>
          <w:p w:rsidR="00B267AF" w:rsidRPr="003C35C6" w:rsidRDefault="00B267AF" w:rsidP="00E73FEA">
            <w:pPr>
              <w:jc w:val="center"/>
              <w:rPr>
                <w:rFonts w:ascii="Arial" w:hAnsi="Arial" w:cs="Arial"/>
                <w:sz w:val="26"/>
                <w:szCs w:val="26"/>
              </w:rPr>
            </w:pPr>
          </w:p>
        </w:tc>
      </w:tr>
      <w:tr w:rsidR="004878A8" w:rsidRPr="003C35C6" w:rsidTr="00CD0620">
        <w:tc>
          <w:tcPr>
            <w:tcW w:w="4590" w:type="dxa"/>
          </w:tcPr>
          <w:p w:rsidR="004878A8" w:rsidRPr="003C35C6" w:rsidRDefault="004878A8" w:rsidP="00515CC2">
            <w:pPr>
              <w:rPr>
                <w:rFonts w:ascii="Arial" w:hAnsi="Arial" w:cs="Arial"/>
                <w:sz w:val="26"/>
                <w:szCs w:val="26"/>
              </w:rPr>
            </w:pPr>
            <w:r w:rsidRPr="003C35C6">
              <w:rPr>
                <w:rFonts w:ascii="Arial" w:hAnsi="Arial" w:cs="Arial"/>
                <w:sz w:val="26"/>
                <w:szCs w:val="26"/>
              </w:rPr>
              <w:t>Spencer Aldrich</w:t>
            </w:r>
          </w:p>
        </w:tc>
        <w:tc>
          <w:tcPr>
            <w:tcW w:w="1530" w:type="dxa"/>
          </w:tcPr>
          <w:p w:rsidR="004878A8" w:rsidRPr="003C35C6" w:rsidRDefault="00E73FEA" w:rsidP="00E73FEA">
            <w:pPr>
              <w:jc w:val="center"/>
              <w:rPr>
                <w:rFonts w:ascii="Arial" w:hAnsi="Arial" w:cs="Arial"/>
                <w:sz w:val="26"/>
                <w:szCs w:val="26"/>
              </w:rPr>
            </w:pPr>
            <w:r w:rsidRPr="003C35C6">
              <w:rPr>
                <w:rFonts w:ascii="Arial" w:hAnsi="Arial" w:cs="Arial"/>
                <w:sz w:val="26"/>
                <w:szCs w:val="26"/>
              </w:rPr>
              <w:t>x</w:t>
            </w:r>
          </w:p>
        </w:tc>
        <w:tc>
          <w:tcPr>
            <w:tcW w:w="1530" w:type="dxa"/>
          </w:tcPr>
          <w:p w:rsidR="004878A8" w:rsidRPr="003C35C6" w:rsidRDefault="004878A8" w:rsidP="00E73FEA">
            <w:pPr>
              <w:jc w:val="center"/>
              <w:rPr>
                <w:rFonts w:ascii="Arial" w:hAnsi="Arial" w:cs="Arial"/>
                <w:sz w:val="26"/>
                <w:szCs w:val="26"/>
              </w:rPr>
            </w:pPr>
          </w:p>
        </w:tc>
        <w:tc>
          <w:tcPr>
            <w:tcW w:w="1188" w:type="dxa"/>
          </w:tcPr>
          <w:p w:rsidR="004878A8" w:rsidRPr="003C35C6" w:rsidRDefault="004878A8" w:rsidP="00E73FEA">
            <w:pPr>
              <w:jc w:val="center"/>
              <w:rPr>
                <w:rFonts w:ascii="Arial" w:hAnsi="Arial" w:cs="Arial"/>
                <w:sz w:val="26"/>
                <w:szCs w:val="26"/>
              </w:rPr>
            </w:pPr>
          </w:p>
        </w:tc>
      </w:tr>
      <w:tr w:rsidR="00B267AF" w:rsidRPr="003C35C6" w:rsidTr="00CD0620">
        <w:tc>
          <w:tcPr>
            <w:tcW w:w="4590" w:type="dxa"/>
          </w:tcPr>
          <w:p w:rsidR="00B267AF" w:rsidRPr="003C35C6" w:rsidRDefault="00152548" w:rsidP="00515CC2">
            <w:pPr>
              <w:rPr>
                <w:rFonts w:ascii="Arial" w:hAnsi="Arial" w:cs="Arial"/>
                <w:sz w:val="26"/>
                <w:szCs w:val="26"/>
              </w:rPr>
            </w:pPr>
            <w:r w:rsidRPr="003C35C6">
              <w:rPr>
                <w:rFonts w:ascii="Arial" w:hAnsi="Arial" w:cs="Arial"/>
                <w:sz w:val="26"/>
                <w:szCs w:val="26"/>
              </w:rPr>
              <w:t>Joe Di Bartolomeo</w:t>
            </w:r>
          </w:p>
        </w:tc>
        <w:tc>
          <w:tcPr>
            <w:tcW w:w="1530" w:type="dxa"/>
          </w:tcPr>
          <w:p w:rsidR="00B267AF" w:rsidRPr="003C35C6" w:rsidRDefault="00B267AF" w:rsidP="00E73FEA">
            <w:pPr>
              <w:jc w:val="center"/>
              <w:rPr>
                <w:rFonts w:ascii="Arial" w:hAnsi="Arial" w:cs="Arial"/>
                <w:sz w:val="26"/>
                <w:szCs w:val="26"/>
              </w:rPr>
            </w:pPr>
          </w:p>
        </w:tc>
        <w:tc>
          <w:tcPr>
            <w:tcW w:w="1530" w:type="dxa"/>
          </w:tcPr>
          <w:p w:rsidR="00B267AF" w:rsidRPr="003C35C6" w:rsidRDefault="00B267AF" w:rsidP="00E73FEA">
            <w:pPr>
              <w:jc w:val="center"/>
              <w:rPr>
                <w:rFonts w:ascii="Arial" w:hAnsi="Arial" w:cs="Arial"/>
                <w:sz w:val="26"/>
                <w:szCs w:val="26"/>
              </w:rPr>
            </w:pPr>
          </w:p>
        </w:tc>
        <w:tc>
          <w:tcPr>
            <w:tcW w:w="1188" w:type="dxa"/>
          </w:tcPr>
          <w:p w:rsidR="00B267AF" w:rsidRPr="003C35C6" w:rsidRDefault="00E73FEA" w:rsidP="00E73FEA">
            <w:pPr>
              <w:jc w:val="center"/>
              <w:rPr>
                <w:rFonts w:ascii="Arial" w:hAnsi="Arial" w:cs="Arial"/>
                <w:sz w:val="26"/>
                <w:szCs w:val="26"/>
              </w:rPr>
            </w:pPr>
            <w:r w:rsidRPr="003C35C6">
              <w:rPr>
                <w:rFonts w:ascii="Arial" w:hAnsi="Arial" w:cs="Arial"/>
                <w:sz w:val="26"/>
                <w:szCs w:val="26"/>
              </w:rPr>
              <w:t>x</w:t>
            </w:r>
          </w:p>
        </w:tc>
      </w:tr>
      <w:tr w:rsidR="00152548" w:rsidRPr="003C35C6" w:rsidTr="00CD0620">
        <w:tc>
          <w:tcPr>
            <w:tcW w:w="4590" w:type="dxa"/>
          </w:tcPr>
          <w:p w:rsidR="00152548" w:rsidRPr="003C35C6" w:rsidRDefault="00152548" w:rsidP="00515CC2">
            <w:pPr>
              <w:rPr>
                <w:rFonts w:ascii="Arial" w:hAnsi="Arial" w:cs="Arial"/>
                <w:sz w:val="26"/>
                <w:szCs w:val="26"/>
              </w:rPr>
            </w:pPr>
            <w:r w:rsidRPr="003C35C6">
              <w:rPr>
                <w:rFonts w:ascii="Arial" w:hAnsi="Arial" w:cs="Arial"/>
                <w:sz w:val="26"/>
                <w:szCs w:val="26"/>
              </w:rPr>
              <w:t>Martin M Fisher</w:t>
            </w:r>
          </w:p>
        </w:tc>
        <w:tc>
          <w:tcPr>
            <w:tcW w:w="1530" w:type="dxa"/>
          </w:tcPr>
          <w:p w:rsidR="00152548" w:rsidRPr="003C35C6" w:rsidRDefault="00152548" w:rsidP="00E73FEA">
            <w:pPr>
              <w:jc w:val="center"/>
              <w:rPr>
                <w:rFonts w:ascii="Arial" w:hAnsi="Arial" w:cs="Arial"/>
                <w:sz w:val="26"/>
                <w:szCs w:val="26"/>
              </w:rPr>
            </w:pPr>
          </w:p>
        </w:tc>
        <w:tc>
          <w:tcPr>
            <w:tcW w:w="1530" w:type="dxa"/>
          </w:tcPr>
          <w:p w:rsidR="00152548" w:rsidRPr="003C35C6" w:rsidRDefault="00E73FEA" w:rsidP="00E73FEA">
            <w:pPr>
              <w:jc w:val="center"/>
              <w:rPr>
                <w:rFonts w:ascii="Arial" w:hAnsi="Arial" w:cs="Arial"/>
                <w:sz w:val="26"/>
                <w:szCs w:val="26"/>
              </w:rPr>
            </w:pPr>
            <w:r w:rsidRPr="003C35C6">
              <w:rPr>
                <w:rFonts w:ascii="Arial" w:hAnsi="Arial" w:cs="Arial"/>
                <w:sz w:val="26"/>
                <w:szCs w:val="26"/>
              </w:rPr>
              <w:t>x</w:t>
            </w:r>
          </w:p>
        </w:tc>
        <w:tc>
          <w:tcPr>
            <w:tcW w:w="1188" w:type="dxa"/>
          </w:tcPr>
          <w:p w:rsidR="00152548" w:rsidRPr="003C35C6" w:rsidRDefault="00152548" w:rsidP="00E73FEA">
            <w:pPr>
              <w:jc w:val="center"/>
              <w:rPr>
                <w:rFonts w:ascii="Arial" w:hAnsi="Arial" w:cs="Arial"/>
                <w:sz w:val="26"/>
                <w:szCs w:val="26"/>
              </w:rPr>
            </w:pPr>
          </w:p>
        </w:tc>
      </w:tr>
      <w:tr w:rsidR="00152548" w:rsidRPr="003C35C6" w:rsidTr="00CD0620">
        <w:tc>
          <w:tcPr>
            <w:tcW w:w="4590" w:type="dxa"/>
          </w:tcPr>
          <w:p w:rsidR="00152548" w:rsidRPr="003C35C6" w:rsidRDefault="00152548" w:rsidP="00515CC2">
            <w:pPr>
              <w:rPr>
                <w:rFonts w:ascii="Arial" w:hAnsi="Arial" w:cs="Arial"/>
                <w:sz w:val="26"/>
                <w:szCs w:val="26"/>
              </w:rPr>
            </w:pPr>
            <w:r w:rsidRPr="003C35C6">
              <w:rPr>
                <w:rFonts w:ascii="Arial" w:hAnsi="Arial" w:cs="Arial"/>
                <w:sz w:val="26"/>
                <w:szCs w:val="26"/>
              </w:rPr>
              <w:t>Christine Coffelt Frost</w:t>
            </w:r>
          </w:p>
        </w:tc>
        <w:tc>
          <w:tcPr>
            <w:tcW w:w="1530" w:type="dxa"/>
          </w:tcPr>
          <w:p w:rsidR="00152548" w:rsidRPr="003C35C6" w:rsidRDefault="00152548" w:rsidP="00E73FEA">
            <w:pPr>
              <w:jc w:val="center"/>
              <w:rPr>
                <w:rFonts w:ascii="Arial" w:hAnsi="Arial" w:cs="Arial"/>
                <w:sz w:val="26"/>
                <w:szCs w:val="26"/>
              </w:rPr>
            </w:pPr>
          </w:p>
        </w:tc>
        <w:tc>
          <w:tcPr>
            <w:tcW w:w="1530" w:type="dxa"/>
          </w:tcPr>
          <w:p w:rsidR="00152548" w:rsidRPr="003C35C6" w:rsidRDefault="00E73FEA" w:rsidP="00E73FEA">
            <w:pPr>
              <w:jc w:val="center"/>
              <w:rPr>
                <w:rFonts w:ascii="Arial" w:hAnsi="Arial" w:cs="Arial"/>
                <w:sz w:val="26"/>
                <w:szCs w:val="26"/>
              </w:rPr>
            </w:pPr>
            <w:r w:rsidRPr="003C35C6">
              <w:rPr>
                <w:rFonts w:ascii="Arial" w:hAnsi="Arial" w:cs="Arial"/>
                <w:sz w:val="26"/>
                <w:szCs w:val="26"/>
              </w:rPr>
              <w:t>x</w:t>
            </w:r>
          </w:p>
        </w:tc>
        <w:tc>
          <w:tcPr>
            <w:tcW w:w="1188" w:type="dxa"/>
          </w:tcPr>
          <w:p w:rsidR="00152548" w:rsidRPr="003C35C6" w:rsidRDefault="00152548" w:rsidP="00E73FEA">
            <w:pPr>
              <w:jc w:val="center"/>
              <w:rPr>
                <w:rFonts w:ascii="Arial" w:hAnsi="Arial" w:cs="Arial"/>
                <w:sz w:val="26"/>
                <w:szCs w:val="26"/>
              </w:rPr>
            </w:pPr>
          </w:p>
        </w:tc>
      </w:tr>
      <w:tr w:rsidR="00B267AF" w:rsidRPr="003C35C6" w:rsidTr="00CD0620">
        <w:tc>
          <w:tcPr>
            <w:tcW w:w="4590" w:type="dxa"/>
          </w:tcPr>
          <w:p w:rsidR="00B267AF" w:rsidRPr="003C35C6" w:rsidRDefault="00B267AF" w:rsidP="00515CC2">
            <w:pPr>
              <w:rPr>
                <w:rFonts w:ascii="Arial" w:hAnsi="Arial" w:cs="Arial"/>
                <w:sz w:val="26"/>
                <w:szCs w:val="26"/>
              </w:rPr>
            </w:pPr>
            <w:r w:rsidRPr="003C35C6">
              <w:rPr>
                <w:rFonts w:ascii="Arial" w:hAnsi="Arial" w:cs="Arial"/>
                <w:sz w:val="26"/>
                <w:szCs w:val="26"/>
              </w:rPr>
              <w:t>Philip Harry Garrow</w:t>
            </w:r>
          </w:p>
        </w:tc>
        <w:tc>
          <w:tcPr>
            <w:tcW w:w="1530" w:type="dxa"/>
          </w:tcPr>
          <w:p w:rsidR="00B267AF" w:rsidRPr="003C35C6" w:rsidRDefault="00B267AF" w:rsidP="00E73FEA">
            <w:pPr>
              <w:jc w:val="center"/>
              <w:rPr>
                <w:rFonts w:ascii="Arial" w:hAnsi="Arial" w:cs="Arial"/>
                <w:sz w:val="26"/>
                <w:szCs w:val="26"/>
              </w:rPr>
            </w:pPr>
          </w:p>
        </w:tc>
        <w:tc>
          <w:tcPr>
            <w:tcW w:w="1530" w:type="dxa"/>
          </w:tcPr>
          <w:p w:rsidR="00B267AF" w:rsidRPr="003C35C6" w:rsidRDefault="00E73FEA" w:rsidP="00E73FEA">
            <w:pPr>
              <w:jc w:val="center"/>
              <w:rPr>
                <w:rFonts w:ascii="Arial" w:hAnsi="Arial" w:cs="Arial"/>
                <w:sz w:val="26"/>
                <w:szCs w:val="26"/>
              </w:rPr>
            </w:pPr>
            <w:r w:rsidRPr="003C35C6">
              <w:rPr>
                <w:rFonts w:ascii="Arial" w:hAnsi="Arial" w:cs="Arial"/>
                <w:sz w:val="26"/>
                <w:szCs w:val="26"/>
              </w:rPr>
              <w:t>x</w:t>
            </w:r>
          </w:p>
        </w:tc>
        <w:tc>
          <w:tcPr>
            <w:tcW w:w="1188" w:type="dxa"/>
          </w:tcPr>
          <w:p w:rsidR="00B267AF" w:rsidRPr="003C35C6" w:rsidRDefault="00B267AF" w:rsidP="00E73FEA">
            <w:pPr>
              <w:jc w:val="center"/>
              <w:rPr>
                <w:rFonts w:ascii="Arial" w:hAnsi="Arial" w:cs="Arial"/>
                <w:sz w:val="26"/>
                <w:szCs w:val="26"/>
              </w:rPr>
            </w:pPr>
          </w:p>
        </w:tc>
      </w:tr>
      <w:tr w:rsidR="00B267AF" w:rsidRPr="003C35C6" w:rsidTr="00CD0620">
        <w:tc>
          <w:tcPr>
            <w:tcW w:w="4590" w:type="dxa"/>
          </w:tcPr>
          <w:p w:rsidR="00B267AF" w:rsidRPr="003C35C6" w:rsidRDefault="00152548" w:rsidP="00515CC2">
            <w:pPr>
              <w:rPr>
                <w:rFonts w:ascii="Arial" w:hAnsi="Arial" w:cs="Arial"/>
                <w:sz w:val="26"/>
                <w:szCs w:val="26"/>
              </w:rPr>
            </w:pPr>
            <w:r w:rsidRPr="003C35C6">
              <w:rPr>
                <w:rFonts w:ascii="Arial" w:hAnsi="Arial" w:cs="Arial"/>
                <w:sz w:val="26"/>
                <w:szCs w:val="26"/>
              </w:rPr>
              <w:t>Colin Rockey Hackett</w:t>
            </w:r>
          </w:p>
        </w:tc>
        <w:tc>
          <w:tcPr>
            <w:tcW w:w="1530" w:type="dxa"/>
          </w:tcPr>
          <w:p w:rsidR="00B267AF" w:rsidRPr="003C35C6" w:rsidRDefault="00E73FEA" w:rsidP="00E73FEA">
            <w:pPr>
              <w:jc w:val="center"/>
              <w:rPr>
                <w:rFonts w:ascii="Arial" w:hAnsi="Arial" w:cs="Arial"/>
                <w:sz w:val="26"/>
                <w:szCs w:val="26"/>
              </w:rPr>
            </w:pPr>
            <w:r w:rsidRPr="003C35C6">
              <w:rPr>
                <w:rFonts w:ascii="Arial" w:hAnsi="Arial" w:cs="Arial"/>
                <w:sz w:val="26"/>
                <w:szCs w:val="26"/>
              </w:rPr>
              <w:t>x</w:t>
            </w:r>
          </w:p>
        </w:tc>
        <w:tc>
          <w:tcPr>
            <w:tcW w:w="1530" w:type="dxa"/>
          </w:tcPr>
          <w:p w:rsidR="00B267AF" w:rsidRPr="003C35C6" w:rsidRDefault="00B267AF" w:rsidP="00E73FEA">
            <w:pPr>
              <w:jc w:val="center"/>
              <w:rPr>
                <w:rFonts w:ascii="Arial" w:hAnsi="Arial" w:cs="Arial"/>
                <w:sz w:val="26"/>
                <w:szCs w:val="26"/>
              </w:rPr>
            </w:pPr>
          </w:p>
        </w:tc>
        <w:tc>
          <w:tcPr>
            <w:tcW w:w="1188" w:type="dxa"/>
          </w:tcPr>
          <w:p w:rsidR="00B267AF" w:rsidRPr="003C35C6" w:rsidRDefault="00B267AF" w:rsidP="00E73FEA">
            <w:pPr>
              <w:jc w:val="center"/>
              <w:rPr>
                <w:rFonts w:ascii="Arial" w:hAnsi="Arial" w:cs="Arial"/>
                <w:sz w:val="26"/>
                <w:szCs w:val="26"/>
              </w:rPr>
            </w:pPr>
          </w:p>
        </w:tc>
      </w:tr>
      <w:tr w:rsidR="00B267AF" w:rsidRPr="003C35C6" w:rsidTr="00CD0620">
        <w:tc>
          <w:tcPr>
            <w:tcW w:w="4590" w:type="dxa"/>
          </w:tcPr>
          <w:p w:rsidR="00B267AF" w:rsidRPr="003C35C6" w:rsidRDefault="00152548" w:rsidP="00515CC2">
            <w:pPr>
              <w:rPr>
                <w:rFonts w:ascii="Arial" w:hAnsi="Arial" w:cs="Arial"/>
                <w:sz w:val="26"/>
                <w:szCs w:val="26"/>
              </w:rPr>
            </w:pPr>
            <w:r w:rsidRPr="003C35C6">
              <w:rPr>
                <w:rFonts w:ascii="Arial" w:hAnsi="Arial" w:cs="Arial"/>
                <w:sz w:val="26"/>
                <w:szCs w:val="26"/>
              </w:rPr>
              <w:t>Heather L Holt</w:t>
            </w:r>
          </w:p>
        </w:tc>
        <w:tc>
          <w:tcPr>
            <w:tcW w:w="1530" w:type="dxa"/>
          </w:tcPr>
          <w:p w:rsidR="00B267AF" w:rsidRPr="003C35C6" w:rsidRDefault="00B267AF" w:rsidP="00E73FEA">
            <w:pPr>
              <w:jc w:val="center"/>
              <w:rPr>
                <w:rFonts w:ascii="Arial" w:hAnsi="Arial" w:cs="Arial"/>
                <w:sz w:val="26"/>
                <w:szCs w:val="26"/>
              </w:rPr>
            </w:pPr>
          </w:p>
        </w:tc>
        <w:tc>
          <w:tcPr>
            <w:tcW w:w="1530" w:type="dxa"/>
          </w:tcPr>
          <w:p w:rsidR="00B267AF" w:rsidRPr="003C35C6" w:rsidRDefault="00B267AF" w:rsidP="00E73FEA">
            <w:pPr>
              <w:jc w:val="center"/>
              <w:rPr>
                <w:rFonts w:ascii="Arial" w:hAnsi="Arial" w:cs="Arial"/>
                <w:sz w:val="26"/>
                <w:szCs w:val="26"/>
              </w:rPr>
            </w:pPr>
          </w:p>
        </w:tc>
        <w:tc>
          <w:tcPr>
            <w:tcW w:w="1188" w:type="dxa"/>
          </w:tcPr>
          <w:p w:rsidR="00B267AF" w:rsidRPr="003C35C6" w:rsidRDefault="00E73FEA" w:rsidP="00E73FEA">
            <w:pPr>
              <w:jc w:val="center"/>
              <w:rPr>
                <w:rFonts w:ascii="Arial" w:hAnsi="Arial" w:cs="Arial"/>
                <w:sz w:val="26"/>
                <w:szCs w:val="26"/>
              </w:rPr>
            </w:pPr>
            <w:r w:rsidRPr="003C35C6">
              <w:rPr>
                <w:rFonts w:ascii="Arial" w:hAnsi="Arial" w:cs="Arial"/>
                <w:sz w:val="26"/>
                <w:szCs w:val="26"/>
              </w:rPr>
              <w:t>x</w:t>
            </w:r>
          </w:p>
        </w:tc>
      </w:tr>
      <w:tr w:rsidR="00B267AF" w:rsidRPr="003C35C6" w:rsidTr="00CD0620">
        <w:tc>
          <w:tcPr>
            <w:tcW w:w="4590" w:type="dxa"/>
          </w:tcPr>
          <w:p w:rsidR="00B267AF" w:rsidRPr="003C35C6" w:rsidRDefault="00152548" w:rsidP="00515CC2">
            <w:pPr>
              <w:rPr>
                <w:rFonts w:ascii="Arial" w:hAnsi="Arial" w:cs="Arial"/>
                <w:sz w:val="26"/>
                <w:szCs w:val="26"/>
              </w:rPr>
            </w:pPr>
            <w:r w:rsidRPr="003C35C6">
              <w:rPr>
                <w:rFonts w:ascii="Arial" w:hAnsi="Arial" w:cs="Arial"/>
                <w:sz w:val="26"/>
                <w:szCs w:val="26"/>
              </w:rPr>
              <w:t>John Klor</w:t>
            </w:r>
          </w:p>
        </w:tc>
        <w:tc>
          <w:tcPr>
            <w:tcW w:w="1530" w:type="dxa"/>
          </w:tcPr>
          <w:p w:rsidR="00B267AF" w:rsidRPr="003C35C6" w:rsidRDefault="00B267AF" w:rsidP="00E73FEA">
            <w:pPr>
              <w:jc w:val="center"/>
              <w:rPr>
                <w:rFonts w:ascii="Arial" w:hAnsi="Arial" w:cs="Arial"/>
                <w:sz w:val="26"/>
                <w:szCs w:val="26"/>
              </w:rPr>
            </w:pPr>
          </w:p>
        </w:tc>
        <w:tc>
          <w:tcPr>
            <w:tcW w:w="1530" w:type="dxa"/>
          </w:tcPr>
          <w:p w:rsidR="00B267AF" w:rsidRPr="003C35C6" w:rsidRDefault="00B267AF" w:rsidP="00E73FEA">
            <w:pPr>
              <w:jc w:val="center"/>
              <w:rPr>
                <w:rFonts w:ascii="Arial" w:hAnsi="Arial" w:cs="Arial"/>
                <w:sz w:val="26"/>
                <w:szCs w:val="26"/>
              </w:rPr>
            </w:pPr>
          </w:p>
        </w:tc>
        <w:tc>
          <w:tcPr>
            <w:tcW w:w="1188" w:type="dxa"/>
          </w:tcPr>
          <w:p w:rsidR="00B267AF" w:rsidRPr="003C35C6" w:rsidRDefault="00E73FEA" w:rsidP="00E73FEA">
            <w:pPr>
              <w:jc w:val="center"/>
              <w:rPr>
                <w:rFonts w:ascii="Arial" w:hAnsi="Arial" w:cs="Arial"/>
                <w:sz w:val="26"/>
                <w:szCs w:val="26"/>
              </w:rPr>
            </w:pPr>
            <w:r w:rsidRPr="003C35C6">
              <w:rPr>
                <w:rFonts w:ascii="Arial" w:hAnsi="Arial" w:cs="Arial"/>
                <w:sz w:val="26"/>
                <w:szCs w:val="26"/>
              </w:rPr>
              <w:t>x</w:t>
            </w:r>
          </w:p>
        </w:tc>
      </w:tr>
      <w:tr w:rsidR="00B267AF" w:rsidRPr="003C35C6" w:rsidTr="00CD0620">
        <w:tc>
          <w:tcPr>
            <w:tcW w:w="4590" w:type="dxa"/>
          </w:tcPr>
          <w:p w:rsidR="00B267AF" w:rsidRPr="003C35C6" w:rsidRDefault="00152548" w:rsidP="00515CC2">
            <w:pPr>
              <w:rPr>
                <w:rFonts w:ascii="Arial" w:hAnsi="Arial" w:cs="Arial"/>
                <w:sz w:val="26"/>
                <w:szCs w:val="26"/>
              </w:rPr>
            </w:pPr>
            <w:r w:rsidRPr="003C35C6">
              <w:rPr>
                <w:rFonts w:ascii="Arial" w:hAnsi="Arial" w:cs="Arial"/>
                <w:sz w:val="26"/>
                <w:szCs w:val="26"/>
              </w:rPr>
              <w:t xml:space="preserve">Vincci </w:t>
            </w:r>
            <w:r w:rsidR="00BB450A" w:rsidRPr="003C35C6">
              <w:rPr>
                <w:rFonts w:ascii="Arial" w:hAnsi="Arial" w:cs="Arial"/>
                <w:sz w:val="26"/>
                <w:szCs w:val="26"/>
              </w:rPr>
              <w:t xml:space="preserve">W </w:t>
            </w:r>
            <w:r w:rsidRPr="003C35C6">
              <w:rPr>
                <w:rFonts w:ascii="Arial" w:hAnsi="Arial" w:cs="Arial"/>
                <w:sz w:val="26"/>
                <w:szCs w:val="26"/>
              </w:rPr>
              <w:t>Lam</w:t>
            </w:r>
          </w:p>
        </w:tc>
        <w:tc>
          <w:tcPr>
            <w:tcW w:w="1530" w:type="dxa"/>
          </w:tcPr>
          <w:p w:rsidR="00B267AF" w:rsidRPr="003C35C6" w:rsidRDefault="00B267AF" w:rsidP="00E73FEA">
            <w:pPr>
              <w:jc w:val="center"/>
              <w:rPr>
                <w:rFonts w:ascii="Arial" w:hAnsi="Arial" w:cs="Arial"/>
                <w:sz w:val="26"/>
                <w:szCs w:val="26"/>
              </w:rPr>
            </w:pPr>
          </w:p>
        </w:tc>
        <w:tc>
          <w:tcPr>
            <w:tcW w:w="1530" w:type="dxa"/>
          </w:tcPr>
          <w:p w:rsidR="00B267AF" w:rsidRPr="003C35C6" w:rsidRDefault="00E73FEA" w:rsidP="00E73FEA">
            <w:pPr>
              <w:jc w:val="center"/>
              <w:rPr>
                <w:rFonts w:ascii="Arial" w:hAnsi="Arial" w:cs="Arial"/>
                <w:sz w:val="26"/>
                <w:szCs w:val="26"/>
              </w:rPr>
            </w:pPr>
            <w:r w:rsidRPr="003C35C6">
              <w:rPr>
                <w:rFonts w:ascii="Arial" w:hAnsi="Arial" w:cs="Arial"/>
                <w:sz w:val="26"/>
                <w:szCs w:val="26"/>
              </w:rPr>
              <w:t>x</w:t>
            </w:r>
          </w:p>
        </w:tc>
        <w:tc>
          <w:tcPr>
            <w:tcW w:w="1188" w:type="dxa"/>
          </w:tcPr>
          <w:p w:rsidR="00B267AF" w:rsidRPr="003C35C6" w:rsidRDefault="00B267AF" w:rsidP="00E73FEA">
            <w:pPr>
              <w:jc w:val="center"/>
              <w:rPr>
                <w:rFonts w:ascii="Arial" w:hAnsi="Arial" w:cs="Arial"/>
                <w:sz w:val="26"/>
                <w:szCs w:val="26"/>
              </w:rPr>
            </w:pPr>
          </w:p>
        </w:tc>
      </w:tr>
      <w:tr w:rsidR="00982BF3" w:rsidRPr="003C35C6" w:rsidTr="00CD0620">
        <w:tc>
          <w:tcPr>
            <w:tcW w:w="4590" w:type="dxa"/>
          </w:tcPr>
          <w:p w:rsidR="00982BF3" w:rsidRPr="003C35C6" w:rsidRDefault="00982BF3" w:rsidP="00515CC2">
            <w:pPr>
              <w:rPr>
                <w:rFonts w:ascii="Arial" w:hAnsi="Arial" w:cs="Arial"/>
                <w:sz w:val="26"/>
                <w:szCs w:val="26"/>
              </w:rPr>
            </w:pPr>
            <w:r w:rsidRPr="003C35C6">
              <w:rPr>
                <w:rFonts w:ascii="Arial" w:hAnsi="Arial" w:cs="Arial"/>
                <w:sz w:val="26"/>
                <w:szCs w:val="26"/>
              </w:rPr>
              <w:t>J Mark Mills</w:t>
            </w:r>
          </w:p>
        </w:tc>
        <w:tc>
          <w:tcPr>
            <w:tcW w:w="1530" w:type="dxa"/>
          </w:tcPr>
          <w:p w:rsidR="00982BF3" w:rsidRPr="003C35C6" w:rsidRDefault="00E73FEA" w:rsidP="00E73FEA">
            <w:pPr>
              <w:jc w:val="center"/>
              <w:rPr>
                <w:rFonts w:ascii="Arial" w:hAnsi="Arial" w:cs="Arial"/>
                <w:sz w:val="26"/>
                <w:szCs w:val="26"/>
              </w:rPr>
            </w:pPr>
            <w:r w:rsidRPr="003C35C6">
              <w:rPr>
                <w:rFonts w:ascii="Arial" w:hAnsi="Arial" w:cs="Arial"/>
                <w:sz w:val="26"/>
                <w:szCs w:val="26"/>
              </w:rPr>
              <w:t>x</w:t>
            </w:r>
          </w:p>
        </w:tc>
        <w:tc>
          <w:tcPr>
            <w:tcW w:w="1530" w:type="dxa"/>
          </w:tcPr>
          <w:p w:rsidR="00982BF3" w:rsidRPr="003C35C6" w:rsidRDefault="00982BF3" w:rsidP="00E73FEA">
            <w:pPr>
              <w:jc w:val="center"/>
              <w:rPr>
                <w:rFonts w:ascii="Arial" w:hAnsi="Arial" w:cs="Arial"/>
                <w:sz w:val="26"/>
                <w:szCs w:val="26"/>
              </w:rPr>
            </w:pPr>
          </w:p>
        </w:tc>
        <w:tc>
          <w:tcPr>
            <w:tcW w:w="1188" w:type="dxa"/>
          </w:tcPr>
          <w:p w:rsidR="00982BF3" w:rsidRPr="003C35C6" w:rsidRDefault="00982BF3" w:rsidP="00E73FEA">
            <w:pPr>
              <w:jc w:val="center"/>
              <w:rPr>
                <w:rFonts w:ascii="Arial" w:hAnsi="Arial" w:cs="Arial"/>
                <w:sz w:val="26"/>
                <w:szCs w:val="26"/>
              </w:rPr>
            </w:pPr>
          </w:p>
        </w:tc>
      </w:tr>
      <w:tr w:rsidR="00B267AF" w:rsidRPr="003C35C6" w:rsidTr="00CD0620">
        <w:tc>
          <w:tcPr>
            <w:tcW w:w="4590" w:type="dxa"/>
          </w:tcPr>
          <w:p w:rsidR="00B267AF" w:rsidRPr="003C35C6" w:rsidRDefault="00152548" w:rsidP="00515CC2">
            <w:pPr>
              <w:rPr>
                <w:rFonts w:ascii="Arial" w:hAnsi="Arial" w:cs="Arial"/>
                <w:sz w:val="26"/>
                <w:szCs w:val="26"/>
              </w:rPr>
            </w:pPr>
            <w:r w:rsidRPr="003C35C6">
              <w:rPr>
                <w:rFonts w:ascii="Arial" w:hAnsi="Arial" w:cs="Arial"/>
                <w:sz w:val="26"/>
                <w:szCs w:val="26"/>
              </w:rPr>
              <w:t>Jenny Ogawa</w:t>
            </w:r>
          </w:p>
        </w:tc>
        <w:tc>
          <w:tcPr>
            <w:tcW w:w="1530" w:type="dxa"/>
          </w:tcPr>
          <w:p w:rsidR="00B267AF" w:rsidRPr="003C35C6" w:rsidRDefault="00E73FEA" w:rsidP="00E73FEA">
            <w:pPr>
              <w:jc w:val="center"/>
              <w:rPr>
                <w:rFonts w:ascii="Arial" w:hAnsi="Arial" w:cs="Arial"/>
                <w:sz w:val="26"/>
                <w:szCs w:val="26"/>
              </w:rPr>
            </w:pPr>
            <w:r w:rsidRPr="003C35C6">
              <w:rPr>
                <w:rFonts w:ascii="Arial" w:hAnsi="Arial" w:cs="Arial"/>
                <w:sz w:val="26"/>
                <w:szCs w:val="26"/>
              </w:rPr>
              <w:t>x</w:t>
            </w:r>
          </w:p>
        </w:tc>
        <w:tc>
          <w:tcPr>
            <w:tcW w:w="1530" w:type="dxa"/>
          </w:tcPr>
          <w:p w:rsidR="00B267AF" w:rsidRPr="003C35C6" w:rsidRDefault="00B267AF" w:rsidP="00E73FEA">
            <w:pPr>
              <w:jc w:val="center"/>
              <w:rPr>
                <w:rFonts w:ascii="Arial" w:hAnsi="Arial" w:cs="Arial"/>
                <w:sz w:val="26"/>
                <w:szCs w:val="26"/>
              </w:rPr>
            </w:pPr>
          </w:p>
        </w:tc>
        <w:tc>
          <w:tcPr>
            <w:tcW w:w="1188" w:type="dxa"/>
          </w:tcPr>
          <w:p w:rsidR="00B267AF" w:rsidRPr="003C35C6" w:rsidRDefault="00B267AF" w:rsidP="00E73FEA">
            <w:pPr>
              <w:jc w:val="center"/>
              <w:rPr>
                <w:rFonts w:ascii="Arial" w:hAnsi="Arial" w:cs="Arial"/>
                <w:sz w:val="26"/>
                <w:szCs w:val="26"/>
              </w:rPr>
            </w:pPr>
          </w:p>
        </w:tc>
      </w:tr>
      <w:tr w:rsidR="00B267AF" w:rsidRPr="003C35C6" w:rsidTr="00CD0620">
        <w:tc>
          <w:tcPr>
            <w:tcW w:w="4590" w:type="dxa"/>
          </w:tcPr>
          <w:p w:rsidR="00B267AF" w:rsidRPr="003C35C6" w:rsidRDefault="00152548" w:rsidP="00515CC2">
            <w:pPr>
              <w:rPr>
                <w:rFonts w:ascii="Arial" w:hAnsi="Arial" w:cs="Arial"/>
                <w:sz w:val="26"/>
                <w:szCs w:val="26"/>
              </w:rPr>
            </w:pPr>
            <w:r w:rsidRPr="003C35C6">
              <w:rPr>
                <w:rFonts w:ascii="Arial" w:hAnsi="Arial" w:cs="Arial"/>
                <w:sz w:val="26"/>
                <w:szCs w:val="26"/>
              </w:rPr>
              <w:t>Carrie D Wipplinger</w:t>
            </w:r>
          </w:p>
        </w:tc>
        <w:tc>
          <w:tcPr>
            <w:tcW w:w="1530" w:type="dxa"/>
          </w:tcPr>
          <w:p w:rsidR="00B267AF" w:rsidRPr="003C35C6" w:rsidRDefault="00E73FEA" w:rsidP="00E73FEA">
            <w:pPr>
              <w:jc w:val="center"/>
              <w:rPr>
                <w:rFonts w:ascii="Arial" w:hAnsi="Arial" w:cs="Arial"/>
                <w:sz w:val="26"/>
                <w:szCs w:val="26"/>
              </w:rPr>
            </w:pPr>
            <w:r w:rsidRPr="003C35C6">
              <w:rPr>
                <w:rFonts w:ascii="Arial" w:hAnsi="Arial" w:cs="Arial"/>
                <w:sz w:val="26"/>
                <w:szCs w:val="26"/>
              </w:rPr>
              <w:t>x</w:t>
            </w:r>
          </w:p>
        </w:tc>
        <w:tc>
          <w:tcPr>
            <w:tcW w:w="1530" w:type="dxa"/>
          </w:tcPr>
          <w:p w:rsidR="00B267AF" w:rsidRPr="003C35C6" w:rsidRDefault="00B267AF" w:rsidP="00E73FEA">
            <w:pPr>
              <w:jc w:val="center"/>
              <w:rPr>
                <w:rFonts w:ascii="Arial" w:hAnsi="Arial" w:cs="Arial"/>
                <w:sz w:val="26"/>
                <w:szCs w:val="26"/>
              </w:rPr>
            </w:pPr>
          </w:p>
        </w:tc>
        <w:tc>
          <w:tcPr>
            <w:tcW w:w="1188" w:type="dxa"/>
          </w:tcPr>
          <w:p w:rsidR="00B267AF" w:rsidRPr="003C35C6" w:rsidRDefault="00B267AF" w:rsidP="00E73FEA">
            <w:pPr>
              <w:jc w:val="center"/>
              <w:rPr>
                <w:rFonts w:ascii="Arial" w:hAnsi="Arial" w:cs="Arial"/>
                <w:sz w:val="26"/>
                <w:szCs w:val="26"/>
              </w:rPr>
            </w:pPr>
          </w:p>
        </w:tc>
      </w:tr>
      <w:tr w:rsidR="00B267AF" w:rsidRPr="003C35C6" w:rsidTr="00CD0620">
        <w:tc>
          <w:tcPr>
            <w:tcW w:w="4590" w:type="dxa"/>
          </w:tcPr>
          <w:p w:rsidR="00B267AF" w:rsidRPr="003C35C6" w:rsidRDefault="004878A8" w:rsidP="00515CC2">
            <w:pPr>
              <w:rPr>
                <w:rFonts w:ascii="Arial" w:hAnsi="Arial" w:cs="Arial"/>
                <w:sz w:val="26"/>
                <w:szCs w:val="26"/>
              </w:rPr>
            </w:pPr>
            <w:r w:rsidRPr="003C35C6">
              <w:rPr>
                <w:rFonts w:ascii="Arial" w:hAnsi="Arial" w:cs="Arial"/>
                <w:sz w:val="26"/>
                <w:szCs w:val="26"/>
              </w:rPr>
              <w:t>Joseph Piucci</w:t>
            </w:r>
            <w:r w:rsidR="00152548" w:rsidRPr="003C35C6">
              <w:rPr>
                <w:rFonts w:ascii="Arial" w:hAnsi="Arial" w:cs="Arial"/>
                <w:sz w:val="26"/>
                <w:szCs w:val="26"/>
              </w:rPr>
              <w:t xml:space="preserve"> (BOG</w:t>
            </w:r>
            <w:r w:rsidR="00FA0450">
              <w:rPr>
                <w:rFonts w:ascii="Arial" w:hAnsi="Arial" w:cs="Arial"/>
                <w:sz w:val="26"/>
                <w:szCs w:val="26"/>
              </w:rPr>
              <w:t xml:space="preserve"> Liaison</w:t>
            </w:r>
            <w:r w:rsidR="00152548" w:rsidRPr="003C35C6">
              <w:rPr>
                <w:rFonts w:ascii="Arial" w:hAnsi="Arial" w:cs="Arial"/>
                <w:sz w:val="26"/>
                <w:szCs w:val="26"/>
              </w:rPr>
              <w:t>)</w:t>
            </w:r>
          </w:p>
        </w:tc>
        <w:tc>
          <w:tcPr>
            <w:tcW w:w="1530" w:type="dxa"/>
          </w:tcPr>
          <w:p w:rsidR="00B267AF" w:rsidRPr="003C35C6" w:rsidRDefault="00E73FEA" w:rsidP="00E73FEA">
            <w:pPr>
              <w:jc w:val="center"/>
              <w:rPr>
                <w:rFonts w:ascii="Arial" w:hAnsi="Arial" w:cs="Arial"/>
                <w:sz w:val="26"/>
                <w:szCs w:val="26"/>
              </w:rPr>
            </w:pPr>
            <w:r w:rsidRPr="003C35C6">
              <w:rPr>
                <w:rFonts w:ascii="Arial" w:hAnsi="Arial" w:cs="Arial"/>
                <w:sz w:val="26"/>
                <w:szCs w:val="26"/>
              </w:rPr>
              <w:t>x</w:t>
            </w:r>
          </w:p>
        </w:tc>
        <w:tc>
          <w:tcPr>
            <w:tcW w:w="1530" w:type="dxa"/>
          </w:tcPr>
          <w:p w:rsidR="00B267AF" w:rsidRPr="003C35C6" w:rsidRDefault="00B267AF" w:rsidP="00E73FEA">
            <w:pPr>
              <w:jc w:val="center"/>
              <w:rPr>
                <w:rFonts w:ascii="Arial" w:hAnsi="Arial" w:cs="Arial"/>
                <w:sz w:val="26"/>
                <w:szCs w:val="26"/>
              </w:rPr>
            </w:pPr>
          </w:p>
        </w:tc>
        <w:tc>
          <w:tcPr>
            <w:tcW w:w="1188" w:type="dxa"/>
          </w:tcPr>
          <w:p w:rsidR="00B267AF" w:rsidRPr="003C35C6" w:rsidRDefault="00B267AF" w:rsidP="00E73FEA">
            <w:pPr>
              <w:jc w:val="center"/>
              <w:rPr>
                <w:rFonts w:ascii="Arial" w:hAnsi="Arial" w:cs="Arial"/>
                <w:sz w:val="26"/>
                <w:szCs w:val="26"/>
              </w:rPr>
            </w:pPr>
          </w:p>
        </w:tc>
      </w:tr>
      <w:tr w:rsidR="00152548" w:rsidRPr="003C35C6" w:rsidTr="00CD0620">
        <w:tc>
          <w:tcPr>
            <w:tcW w:w="4590" w:type="dxa"/>
          </w:tcPr>
          <w:p w:rsidR="00152548" w:rsidRPr="003C35C6" w:rsidRDefault="00152548" w:rsidP="00515CC2">
            <w:pPr>
              <w:rPr>
                <w:rFonts w:ascii="Arial" w:hAnsi="Arial" w:cs="Arial"/>
                <w:sz w:val="26"/>
                <w:szCs w:val="26"/>
              </w:rPr>
            </w:pPr>
            <w:r w:rsidRPr="003C35C6">
              <w:rPr>
                <w:rFonts w:ascii="Arial" w:hAnsi="Arial" w:cs="Arial"/>
                <w:sz w:val="26"/>
                <w:szCs w:val="26"/>
              </w:rPr>
              <w:t>Christine Ford (Bar Liaison)</w:t>
            </w:r>
          </w:p>
        </w:tc>
        <w:tc>
          <w:tcPr>
            <w:tcW w:w="1530" w:type="dxa"/>
          </w:tcPr>
          <w:p w:rsidR="00152548" w:rsidRPr="003C35C6" w:rsidRDefault="00152548" w:rsidP="00E73FEA">
            <w:pPr>
              <w:jc w:val="center"/>
              <w:rPr>
                <w:rFonts w:ascii="Arial" w:hAnsi="Arial" w:cs="Arial"/>
                <w:sz w:val="26"/>
                <w:szCs w:val="26"/>
              </w:rPr>
            </w:pPr>
          </w:p>
        </w:tc>
        <w:tc>
          <w:tcPr>
            <w:tcW w:w="1530" w:type="dxa"/>
          </w:tcPr>
          <w:p w:rsidR="00152548" w:rsidRPr="003C35C6" w:rsidRDefault="00152548" w:rsidP="00E73FEA">
            <w:pPr>
              <w:jc w:val="center"/>
              <w:rPr>
                <w:rFonts w:ascii="Arial" w:hAnsi="Arial" w:cs="Arial"/>
                <w:sz w:val="26"/>
                <w:szCs w:val="26"/>
              </w:rPr>
            </w:pPr>
          </w:p>
        </w:tc>
        <w:tc>
          <w:tcPr>
            <w:tcW w:w="1188" w:type="dxa"/>
          </w:tcPr>
          <w:p w:rsidR="00152548" w:rsidRPr="003C35C6" w:rsidRDefault="00E73FEA" w:rsidP="00E73FEA">
            <w:pPr>
              <w:jc w:val="center"/>
              <w:rPr>
                <w:rFonts w:ascii="Arial" w:hAnsi="Arial" w:cs="Arial"/>
                <w:sz w:val="26"/>
                <w:szCs w:val="26"/>
              </w:rPr>
            </w:pPr>
            <w:r w:rsidRPr="003C35C6">
              <w:rPr>
                <w:rFonts w:ascii="Arial" w:hAnsi="Arial" w:cs="Arial"/>
                <w:sz w:val="26"/>
                <w:szCs w:val="26"/>
              </w:rPr>
              <w:t>x</w:t>
            </w:r>
          </w:p>
        </w:tc>
      </w:tr>
      <w:tr w:rsidR="00152548" w:rsidRPr="003C35C6" w:rsidTr="00CD0620">
        <w:tc>
          <w:tcPr>
            <w:tcW w:w="4590" w:type="dxa"/>
          </w:tcPr>
          <w:p w:rsidR="00152548" w:rsidRPr="003C35C6" w:rsidRDefault="00152548" w:rsidP="00515CC2">
            <w:pPr>
              <w:rPr>
                <w:rFonts w:ascii="Arial" w:hAnsi="Arial" w:cs="Arial"/>
                <w:sz w:val="26"/>
                <w:szCs w:val="26"/>
              </w:rPr>
            </w:pPr>
            <w:r w:rsidRPr="003C35C6">
              <w:rPr>
                <w:rFonts w:ascii="Arial" w:hAnsi="Arial" w:cs="Arial"/>
                <w:sz w:val="26"/>
                <w:szCs w:val="26"/>
              </w:rPr>
              <w:t>Danielle Edwards (Bar Liaison)</w:t>
            </w:r>
          </w:p>
        </w:tc>
        <w:tc>
          <w:tcPr>
            <w:tcW w:w="1530" w:type="dxa"/>
          </w:tcPr>
          <w:p w:rsidR="00152548" w:rsidRPr="003C35C6" w:rsidRDefault="00152548" w:rsidP="00E73FEA">
            <w:pPr>
              <w:jc w:val="center"/>
              <w:rPr>
                <w:rFonts w:ascii="Arial" w:hAnsi="Arial" w:cs="Arial"/>
                <w:sz w:val="26"/>
                <w:szCs w:val="26"/>
              </w:rPr>
            </w:pPr>
          </w:p>
        </w:tc>
        <w:tc>
          <w:tcPr>
            <w:tcW w:w="1530" w:type="dxa"/>
          </w:tcPr>
          <w:p w:rsidR="00152548" w:rsidRPr="003C35C6" w:rsidRDefault="00152548" w:rsidP="00E73FEA">
            <w:pPr>
              <w:jc w:val="center"/>
              <w:rPr>
                <w:rFonts w:ascii="Arial" w:hAnsi="Arial" w:cs="Arial"/>
                <w:sz w:val="26"/>
                <w:szCs w:val="26"/>
              </w:rPr>
            </w:pPr>
          </w:p>
        </w:tc>
        <w:tc>
          <w:tcPr>
            <w:tcW w:w="1188" w:type="dxa"/>
          </w:tcPr>
          <w:p w:rsidR="00152548" w:rsidRPr="003C35C6" w:rsidRDefault="00E73FEA" w:rsidP="00E73FEA">
            <w:pPr>
              <w:jc w:val="center"/>
              <w:rPr>
                <w:rFonts w:ascii="Arial" w:hAnsi="Arial" w:cs="Arial"/>
                <w:sz w:val="26"/>
                <w:szCs w:val="26"/>
              </w:rPr>
            </w:pPr>
            <w:r w:rsidRPr="003C35C6">
              <w:rPr>
                <w:rFonts w:ascii="Arial" w:hAnsi="Arial" w:cs="Arial"/>
                <w:sz w:val="26"/>
                <w:szCs w:val="26"/>
              </w:rPr>
              <w:t>x</w:t>
            </w:r>
          </w:p>
        </w:tc>
      </w:tr>
    </w:tbl>
    <w:p w:rsidR="00AF4343" w:rsidRPr="003C35C6" w:rsidRDefault="00AF4343" w:rsidP="00AF4343">
      <w:pPr>
        <w:rPr>
          <w:rFonts w:ascii="Arial" w:hAnsi="Arial" w:cs="Arial"/>
          <w:sz w:val="26"/>
          <w:szCs w:val="26"/>
        </w:rPr>
      </w:pPr>
    </w:p>
    <w:p w:rsidR="00AF4343" w:rsidRPr="003C35C6" w:rsidRDefault="00AF4343" w:rsidP="00AF4343">
      <w:pPr>
        <w:pStyle w:val="ListParagraph"/>
        <w:numPr>
          <w:ilvl w:val="0"/>
          <w:numId w:val="15"/>
        </w:numPr>
        <w:rPr>
          <w:rFonts w:ascii="Arial" w:hAnsi="Arial" w:cs="Arial"/>
          <w:b/>
          <w:sz w:val="26"/>
          <w:szCs w:val="26"/>
        </w:rPr>
      </w:pPr>
      <w:r w:rsidRPr="003C35C6">
        <w:rPr>
          <w:rFonts w:ascii="Arial" w:hAnsi="Arial" w:cs="Arial"/>
          <w:b/>
          <w:sz w:val="26"/>
          <w:szCs w:val="26"/>
        </w:rPr>
        <w:t>MINUTES</w:t>
      </w:r>
    </w:p>
    <w:p w:rsidR="00AF4343" w:rsidRPr="003C35C6" w:rsidRDefault="00AF4343" w:rsidP="00AF4343">
      <w:pPr>
        <w:pStyle w:val="ListParagraph"/>
        <w:ind w:left="1080"/>
        <w:rPr>
          <w:rFonts w:ascii="Arial" w:hAnsi="Arial" w:cs="Arial"/>
          <w:sz w:val="26"/>
          <w:szCs w:val="26"/>
        </w:rPr>
      </w:pPr>
    </w:p>
    <w:p w:rsidR="00AF4343" w:rsidRPr="003C35C6" w:rsidRDefault="00126633" w:rsidP="00AF4343">
      <w:pPr>
        <w:pStyle w:val="ListParagraph"/>
        <w:ind w:left="1080"/>
        <w:rPr>
          <w:rFonts w:ascii="Arial" w:hAnsi="Arial" w:cs="Arial"/>
          <w:sz w:val="26"/>
          <w:szCs w:val="26"/>
        </w:rPr>
      </w:pPr>
      <w:r w:rsidRPr="003C35C6">
        <w:rPr>
          <w:rFonts w:ascii="Arial" w:hAnsi="Arial" w:cs="Arial"/>
          <w:sz w:val="26"/>
          <w:szCs w:val="26"/>
        </w:rPr>
        <w:t xml:space="preserve">Minutes of the committee’s </w:t>
      </w:r>
      <w:r w:rsidR="00E73FEA" w:rsidRPr="003C35C6">
        <w:rPr>
          <w:rFonts w:ascii="Arial" w:hAnsi="Arial" w:cs="Arial"/>
          <w:sz w:val="26"/>
          <w:szCs w:val="26"/>
        </w:rPr>
        <w:t>December 13,</w:t>
      </w:r>
      <w:r w:rsidRPr="003C35C6">
        <w:rPr>
          <w:rFonts w:ascii="Arial" w:hAnsi="Arial" w:cs="Arial"/>
          <w:sz w:val="26"/>
          <w:szCs w:val="26"/>
        </w:rPr>
        <w:t xml:space="preserve"> 201</w:t>
      </w:r>
      <w:r w:rsidR="00AF5CF0" w:rsidRPr="003C35C6">
        <w:rPr>
          <w:rFonts w:ascii="Arial" w:hAnsi="Arial" w:cs="Arial"/>
          <w:sz w:val="26"/>
          <w:szCs w:val="26"/>
        </w:rPr>
        <w:t>9</w:t>
      </w:r>
      <w:r w:rsidRPr="003C35C6">
        <w:rPr>
          <w:rFonts w:ascii="Arial" w:hAnsi="Arial" w:cs="Arial"/>
          <w:sz w:val="26"/>
          <w:szCs w:val="26"/>
        </w:rPr>
        <w:t xml:space="preserve"> meeting were approved</w:t>
      </w:r>
      <w:r w:rsidR="00AF4343" w:rsidRPr="003C35C6">
        <w:rPr>
          <w:rFonts w:ascii="Arial" w:hAnsi="Arial" w:cs="Arial"/>
          <w:sz w:val="26"/>
          <w:szCs w:val="26"/>
        </w:rPr>
        <w:t>.</w:t>
      </w:r>
    </w:p>
    <w:p w:rsidR="00AF4343" w:rsidRPr="003C35C6" w:rsidRDefault="00AF4343" w:rsidP="00AF4343">
      <w:pPr>
        <w:rPr>
          <w:rFonts w:ascii="Arial" w:hAnsi="Arial" w:cs="Arial"/>
          <w:sz w:val="26"/>
          <w:szCs w:val="26"/>
        </w:rPr>
      </w:pPr>
    </w:p>
    <w:p w:rsidR="00AF4343" w:rsidRPr="003C35C6" w:rsidRDefault="00AF4343" w:rsidP="00AF4343">
      <w:pPr>
        <w:pStyle w:val="ListParagraph"/>
        <w:numPr>
          <w:ilvl w:val="0"/>
          <w:numId w:val="15"/>
        </w:numPr>
        <w:rPr>
          <w:rFonts w:ascii="Arial" w:hAnsi="Arial" w:cs="Arial"/>
          <w:b/>
          <w:sz w:val="26"/>
          <w:szCs w:val="26"/>
        </w:rPr>
      </w:pPr>
      <w:r w:rsidRPr="003C35C6">
        <w:rPr>
          <w:rFonts w:ascii="Arial" w:hAnsi="Arial" w:cs="Arial"/>
          <w:b/>
          <w:sz w:val="26"/>
          <w:szCs w:val="26"/>
        </w:rPr>
        <w:t>CHAIR REPORT</w:t>
      </w:r>
    </w:p>
    <w:p w:rsidR="00AF4343" w:rsidRPr="003C35C6" w:rsidRDefault="00AF4343" w:rsidP="00AF4343">
      <w:pPr>
        <w:pStyle w:val="ListParagraph"/>
        <w:ind w:left="1080"/>
        <w:rPr>
          <w:rFonts w:ascii="Arial" w:hAnsi="Arial" w:cs="Arial"/>
          <w:sz w:val="26"/>
          <w:szCs w:val="26"/>
        </w:rPr>
      </w:pPr>
    </w:p>
    <w:p w:rsidR="00E73FEA" w:rsidRPr="003C35C6" w:rsidRDefault="00E73FEA" w:rsidP="00AF4343">
      <w:pPr>
        <w:pStyle w:val="ListParagraph"/>
        <w:ind w:left="1080"/>
        <w:rPr>
          <w:rFonts w:ascii="Arial" w:hAnsi="Arial" w:cs="Arial"/>
          <w:sz w:val="26"/>
          <w:szCs w:val="26"/>
        </w:rPr>
      </w:pPr>
      <w:r w:rsidRPr="003C35C6">
        <w:rPr>
          <w:rFonts w:ascii="Arial" w:hAnsi="Arial" w:cs="Arial"/>
          <w:sz w:val="26"/>
          <w:szCs w:val="26"/>
        </w:rPr>
        <w:t xml:space="preserve">Bruce is EC chair for 2020.  </w:t>
      </w:r>
    </w:p>
    <w:p w:rsidR="00AF4343" w:rsidRPr="003C35C6" w:rsidRDefault="00E73FEA" w:rsidP="00AF4343">
      <w:pPr>
        <w:pStyle w:val="ListParagraph"/>
        <w:ind w:left="1080"/>
        <w:rPr>
          <w:rFonts w:ascii="Arial" w:hAnsi="Arial" w:cs="Arial"/>
          <w:sz w:val="26"/>
          <w:szCs w:val="26"/>
        </w:rPr>
      </w:pPr>
      <w:r w:rsidRPr="003C35C6">
        <w:rPr>
          <w:rFonts w:ascii="Arial" w:hAnsi="Arial" w:cs="Arial"/>
          <w:sz w:val="26"/>
          <w:szCs w:val="26"/>
        </w:rPr>
        <w:t xml:space="preserve">Thanked the EC members for their 2019 service, with special thanks to Kate and Jovanna.  </w:t>
      </w:r>
    </w:p>
    <w:p w:rsidR="00E73FEA" w:rsidRPr="003C35C6" w:rsidRDefault="00E73FEA" w:rsidP="00AF4343">
      <w:pPr>
        <w:pStyle w:val="ListParagraph"/>
        <w:ind w:left="1080"/>
        <w:rPr>
          <w:rFonts w:ascii="Arial" w:hAnsi="Arial" w:cs="Arial"/>
          <w:sz w:val="26"/>
          <w:szCs w:val="26"/>
        </w:rPr>
      </w:pPr>
    </w:p>
    <w:p w:rsidR="00E73FEA" w:rsidRPr="003C35C6" w:rsidRDefault="00E73FEA" w:rsidP="00AF4343">
      <w:pPr>
        <w:pStyle w:val="ListParagraph"/>
        <w:ind w:left="1080"/>
        <w:rPr>
          <w:rFonts w:ascii="Arial" w:hAnsi="Arial" w:cs="Arial"/>
          <w:sz w:val="26"/>
          <w:szCs w:val="26"/>
        </w:rPr>
      </w:pPr>
      <w:r w:rsidRPr="003C35C6">
        <w:rPr>
          <w:rFonts w:ascii="Arial" w:hAnsi="Arial" w:cs="Arial"/>
          <w:sz w:val="26"/>
          <w:szCs w:val="26"/>
        </w:rPr>
        <w:lastRenderedPageBreak/>
        <w:t xml:space="preserve">Discussed 2019 chair report – emphasized importance of growing the section.  </w:t>
      </w:r>
    </w:p>
    <w:p w:rsidR="00E73FEA" w:rsidRPr="003C35C6" w:rsidRDefault="00E73FEA" w:rsidP="00AF4343">
      <w:pPr>
        <w:pStyle w:val="ListParagraph"/>
        <w:ind w:left="1080"/>
        <w:rPr>
          <w:rFonts w:ascii="Arial" w:hAnsi="Arial" w:cs="Arial"/>
          <w:sz w:val="26"/>
          <w:szCs w:val="26"/>
        </w:rPr>
      </w:pPr>
    </w:p>
    <w:p w:rsidR="00E73FEA" w:rsidRPr="003C35C6" w:rsidRDefault="00E73FEA" w:rsidP="00AF4343">
      <w:pPr>
        <w:pStyle w:val="ListParagraph"/>
        <w:ind w:left="1080"/>
        <w:rPr>
          <w:rFonts w:ascii="Arial" w:hAnsi="Arial" w:cs="Arial"/>
          <w:sz w:val="26"/>
          <w:szCs w:val="26"/>
        </w:rPr>
      </w:pPr>
      <w:r w:rsidRPr="003C35C6">
        <w:rPr>
          <w:rFonts w:ascii="Arial" w:hAnsi="Arial" w:cs="Arial"/>
          <w:sz w:val="26"/>
          <w:szCs w:val="26"/>
        </w:rPr>
        <w:t>Asked for list of subcommittee chairs/liaisons; committee identified list as follows:</w:t>
      </w:r>
    </w:p>
    <w:p w:rsidR="00E73FEA" w:rsidRPr="003C35C6" w:rsidRDefault="00E73FEA" w:rsidP="00AF4343">
      <w:pPr>
        <w:pStyle w:val="ListParagraph"/>
        <w:ind w:left="1080"/>
        <w:rPr>
          <w:rFonts w:ascii="Arial" w:hAnsi="Arial" w:cs="Arial"/>
          <w:sz w:val="26"/>
          <w:szCs w:val="26"/>
        </w:rPr>
      </w:pPr>
    </w:p>
    <w:p w:rsidR="00E73FEA" w:rsidRPr="003C35C6" w:rsidRDefault="00E73FEA" w:rsidP="00E73FEA">
      <w:pPr>
        <w:pStyle w:val="ListParagraph"/>
        <w:numPr>
          <w:ilvl w:val="0"/>
          <w:numId w:val="20"/>
        </w:numPr>
        <w:rPr>
          <w:rFonts w:ascii="Arial" w:hAnsi="Arial" w:cs="Arial"/>
          <w:sz w:val="26"/>
          <w:szCs w:val="26"/>
        </w:rPr>
      </w:pPr>
      <w:r w:rsidRPr="003C35C6">
        <w:rPr>
          <w:rFonts w:ascii="Arial" w:hAnsi="Arial" w:cs="Arial"/>
          <w:sz w:val="26"/>
          <w:szCs w:val="26"/>
        </w:rPr>
        <w:t xml:space="preserve">Access to Justice  </w:t>
      </w:r>
    </w:p>
    <w:p w:rsidR="00E73FEA" w:rsidRPr="003C35C6" w:rsidRDefault="00E73FEA" w:rsidP="00E73FEA">
      <w:pPr>
        <w:pStyle w:val="ListParagraph"/>
        <w:numPr>
          <w:ilvl w:val="1"/>
          <w:numId w:val="20"/>
        </w:numPr>
        <w:rPr>
          <w:rFonts w:ascii="Arial" w:hAnsi="Arial" w:cs="Arial"/>
          <w:sz w:val="26"/>
          <w:szCs w:val="26"/>
        </w:rPr>
      </w:pPr>
      <w:r w:rsidRPr="003C35C6">
        <w:rPr>
          <w:rFonts w:ascii="Arial" w:hAnsi="Arial" w:cs="Arial"/>
          <w:sz w:val="26"/>
          <w:szCs w:val="26"/>
        </w:rPr>
        <w:t>Chair and liaison: Jovanna Patrick</w:t>
      </w:r>
    </w:p>
    <w:p w:rsidR="00E73FEA" w:rsidRPr="003C35C6" w:rsidRDefault="00E73FEA" w:rsidP="00E73FEA">
      <w:pPr>
        <w:pStyle w:val="ListParagraph"/>
        <w:spacing w:before="120"/>
        <w:ind w:left="2160"/>
        <w:rPr>
          <w:rFonts w:ascii="Arial" w:hAnsi="Arial" w:cs="Arial"/>
          <w:sz w:val="26"/>
          <w:szCs w:val="26"/>
        </w:rPr>
      </w:pPr>
    </w:p>
    <w:p w:rsidR="00E73FEA" w:rsidRPr="003C35C6" w:rsidRDefault="00E73FEA" w:rsidP="00E73FEA">
      <w:pPr>
        <w:pStyle w:val="ListParagraph"/>
        <w:numPr>
          <w:ilvl w:val="0"/>
          <w:numId w:val="20"/>
        </w:numPr>
        <w:rPr>
          <w:rFonts w:ascii="Arial" w:hAnsi="Arial" w:cs="Arial"/>
          <w:sz w:val="26"/>
          <w:szCs w:val="26"/>
        </w:rPr>
      </w:pPr>
      <w:r w:rsidRPr="003C35C6">
        <w:rPr>
          <w:rFonts w:ascii="Arial" w:hAnsi="Arial" w:cs="Arial"/>
          <w:sz w:val="26"/>
          <w:szCs w:val="26"/>
        </w:rPr>
        <w:t xml:space="preserve">Bench Bar Forum  </w:t>
      </w:r>
    </w:p>
    <w:p w:rsidR="00E73FEA" w:rsidRPr="003C35C6" w:rsidRDefault="00E73FEA" w:rsidP="00E73FEA">
      <w:pPr>
        <w:pStyle w:val="ListParagraph"/>
        <w:numPr>
          <w:ilvl w:val="1"/>
          <w:numId w:val="20"/>
        </w:numPr>
        <w:rPr>
          <w:rFonts w:ascii="Arial" w:hAnsi="Arial" w:cs="Arial"/>
          <w:sz w:val="26"/>
          <w:szCs w:val="26"/>
        </w:rPr>
      </w:pPr>
      <w:r w:rsidRPr="003C35C6">
        <w:rPr>
          <w:rFonts w:ascii="Arial" w:hAnsi="Arial" w:cs="Arial"/>
          <w:sz w:val="26"/>
          <w:szCs w:val="26"/>
        </w:rPr>
        <w:t>Chair: Katie Krametbauer</w:t>
      </w:r>
    </w:p>
    <w:p w:rsidR="00E73FEA" w:rsidRPr="003C35C6" w:rsidRDefault="00E73FEA" w:rsidP="00E73FEA">
      <w:pPr>
        <w:pStyle w:val="ListParagraph"/>
        <w:numPr>
          <w:ilvl w:val="1"/>
          <w:numId w:val="20"/>
        </w:numPr>
        <w:rPr>
          <w:rFonts w:ascii="Arial" w:hAnsi="Arial" w:cs="Arial"/>
          <w:sz w:val="26"/>
          <w:szCs w:val="26"/>
        </w:rPr>
      </w:pPr>
      <w:r w:rsidRPr="003C35C6">
        <w:rPr>
          <w:rFonts w:ascii="Arial" w:hAnsi="Arial" w:cs="Arial"/>
          <w:sz w:val="26"/>
          <w:szCs w:val="26"/>
        </w:rPr>
        <w:t>Liaison: Vincci Lam</w:t>
      </w:r>
    </w:p>
    <w:p w:rsidR="00E73FEA" w:rsidRPr="003C35C6" w:rsidRDefault="00E73FEA" w:rsidP="00E73FEA">
      <w:pPr>
        <w:pStyle w:val="ListParagraph"/>
        <w:spacing w:after="120"/>
        <w:ind w:left="2160"/>
        <w:rPr>
          <w:rFonts w:ascii="Arial" w:hAnsi="Arial" w:cs="Arial"/>
          <w:sz w:val="26"/>
          <w:szCs w:val="26"/>
        </w:rPr>
      </w:pPr>
    </w:p>
    <w:p w:rsidR="00E73FEA" w:rsidRPr="003C35C6" w:rsidRDefault="00E73FEA" w:rsidP="00E73FEA">
      <w:pPr>
        <w:pStyle w:val="ListParagraph"/>
        <w:numPr>
          <w:ilvl w:val="0"/>
          <w:numId w:val="20"/>
        </w:numPr>
        <w:rPr>
          <w:rFonts w:ascii="Arial" w:hAnsi="Arial" w:cs="Arial"/>
          <w:sz w:val="26"/>
          <w:szCs w:val="26"/>
        </w:rPr>
      </w:pPr>
      <w:r w:rsidRPr="003C35C6">
        <w:rPr>
          <w:rFonts w:ascii="Arial" w:hAnsi="Arial" w:cs="Arial"/>
          <w:sz w:val="26"/>
          <w:szCs w:val="26"/>
        </w:rPr>
        <w:t>Going Forward</w:t>
      </w:r>
    </w:p>
    <w:p w:rsidR="00E73FEA" w:rsidRPr="003C35C6" w:rsidRDefault="00E73FEA" w:rsidP="00E73FEA">
      <w:pPr>
        <w:pStyle w:val="ListParagraph"/>
        <w:numPr>
          <w:ilvl w:val="1"/>
          <w:numId w:val="20"/>
        </w:numPr>
        <w:rPr>
          <w:rFonts w:ascii="Arial" w:hAnsi="Arial" w:cs="Arial"/>
          <w:sz w:val="26"/>
          <w:szCs w:val="26"/>
        </w:rPr>
      </w:pPr>
      <w:r w:rsidRPr="003C35C6">
        <w:rPr>
          <w:rFonts w:ascii="Arial" w:hAnsi="Arial" w:cs="Arial"/>
          <w:sz w:val="26"/>
          <w:szCs w:val="26"/>
        </w:rPr>
        <w:t>Chair: Steve Schoenfeld</w:t>
      </w:r>
    </w:p>
    <w:p w:rsidR="00E73FEA" w:rsidRPr="003C35C6" w:rsidRDefault="00E73FEA" w:rsidP="00E73FEA">
      <w:pPr>
        <w:pStyle w:val="ListParagraph"/>
        <w:numPr>
          <w:ilvl w:val="1"/>
          <w:numId w:val="20"/>
        </w:numPr>
        <w:rPr>
          <w:rFonts w:ascii="Arial" w:hAnsi="Arial" w:cs="Arial"/>
          <w:sz w:val="26"/>
          <w:szCs w:val="26"/>
        </w:rPr>
      </w:pPr>
      <w:r w:rsidRPr="003C35C6">
        <w:rPr>
          <w:rFonts w:ascii="Arial" w:hAnsi="Arial" w:cs="Arial"/>
          <w:sz w:val="26"/>
          <w:szCs w:val="26"/>
        </w:rPr>
        <w:t>Liaison: Spencer Aldrich</w:t>
      </w:r>
    </w:p>
    <w:p w:rsidR="00E73FEA" w:rsidRPr="003C35C6" w:rsidRDefault="00E73FEA" w:rsidP="00E73FEA">
      <w:pPr>
        <w:pStyle w:val="ListParagraph"/>
        <w:ind w:left="2160"/>
        <w:rPr>
          <w:rFonts w:ascii="Arial" w:hAnsi="Arial" w:cs="Arial"/>
          <w:sz w:val="26"/>
          <w:szCs w:val="26"/>
        </w:rPr>
      </w:pPr>
    </w:p>
    <w:p w:rsidR="00E73FEA" w:rsidRPr="003C35C6" w:rsidRDefault="00E73FEA" w:rsidP="00E73FEA">
      <w:pPr>
        <w:pStyle w:val="ListParagraph"/>
        <w:numPr>
          <w:ilvl w:val="0"/>
          <w:numId w:val="20"/>
        </w:numPr>
        <w:rPr>
          <w:rFonts w:ascii="Arial" w:hAnsi="Arial" w:cs="Arial"/>
          <w:sz w:val="26"/>
          <w:szCs w:val="26"/>
        </w:rPr>
      </w:pPr>
      <w:r w:rsidRPr="003C35C6">
        <w:rPr>
          <w:rFonts w:ascii="Arial" w:hAnsi="Arial" w:cs="Arial"/>
          <w:sz w:val="26"/>
          <w:szCs w:val="26"/>
        </w:rPr>
        <w:t>Legislative/Rules</w:t>
      </w:r>
    </w:p>
    <w:p w:rsidR="00E73FEA" w:rsidRPr="003C35C6" w:rsidRDefault="00E73FEA" w:rsidP="00E73FEA">
      <w:pPr>
        <w:pStyle w:val="ListParagraph"/>
        <w:numPr>
          <w:ilvl w:val="1"/>
          <w:numId w:val="20"/>
        </w:numPr>
        <w:rPr>
          <w:rFonts w:ascii="Arial" w:hAnsi="Arial" w:cs="Arial"/>
          <w:sz w:val="26"/>
          <w:szCs w:val="26"/>
        </w:rPr>
      </w:pPr>
      <w:r w:rsidRPr="003C35C6">
        <w:rPr>
          <w:rFonts w:ascii="Arial" w:hAnsi="Arial" w:cs="Arial"/>
          <w:sz w:val="26"/>
          <w:szCs w:val="26"/>
        </w:rPr>
        <w:t>Chair: Kate Caldwell</w:t>
      </w:r>
    </w:p>
    <w:p w:rsidR="00E73FEA" w:rsidRPr="003C35C6" w:rsidRDefault="00E73FEA" w:rsidP="00E73FEA">
      <w:pPr>
        <w:pStyle w:val="ListParagraph"/>
        <w:numPr>
          <w:ilvl w:val="1"/>
          <w:numId w:val="20"/>
        </w:numPr>
        <w:rPr>
          <w:rFonts w:ascii="Arial" w:hAnsi="Arial" w:cs="Arial"/>
          <w:sz w:val="26"/>
          <w:szCs w:val="26"/>
        </w:rPr>
      </w:pPr>
      <w:r w:rsidRPr="003C35C6">
        <w:rPr>
          <w:rFonts w:ascii="Arial" w:hAnsi="Arial" w:cs="Arial"/>
          <w:sz w:val="26"/>
          <w:szCs w:val="26"/>
        </w:rPr>
        <w:t>Liaison is unclear.  Kate will check with 2019 liaison John Klor.  If John is stepping down, Kate will be liaison.</w:t>
      </w:r>
    </w:p>
    <w:p w:rsidR="00E73FEA" w:rsidRPr="003C35C6" w:rsidRDefault="00E73FEA" w:rsidP="00E73FEA">
      <w:pPr>
        <w:pStyle w:val="ListParagraph"/>
        <w:ind w:left="2160"/>
        <w:rPr>
          <w:rFonts w:ascii="Arial" w:hAnsi="Arial" w:cs="Arial"/>
          <w:sz w:val="26"/>
          <w:szCs w:val="26"/>
        </w:rPr>
      </w:pPr>
    </w:p>
    <w:p w:rsidR="00E73FEA" w:rsidRPr="003C35C6" w:rsidRDefault="00E73FEA" w:rsidP="00E73FEA">
      <w:pPr>
        <w:pStyle w:val="ListParagraph"/>
        <w:numPr>
          <w:ilvl w:val="0"/>
          <w:numId w:val="20"/>
        </w:numPr>
        <w:rPr>
          <w:rFonts w:ascii="Arial" w:hAnsi="Arial" w:cs="Arial"/>
          <w:sz w:val="26"/>
          <w:szCs w:val="26"/>
        </w:rPr>
      </w:pPr>
      <w:r w:rsidRPr="003C35C6">
        <w:rPr>
          <w:rFonts w:ascii="Arial" w:hAnsi="Arial" w:cs="Arial"/>
          <w:sz w:val="26"/>
          <w:szCs w:val="26"/>
        </w:rPr>
        <w:t>Professionalism Award</w:t>
      </w:r>
    </w:p>
    <w:p w:rsidR="00E73FEA" w:rsidRPr="003C35C6" w:rsidRDefault="00E73FEA" w:rsidP="00E73FEA">
      <w:pPr>
        <w:pStyle w:val="ListParagraph"/>
        <w:numPr>
          <w:ilvl w:val="1"/>
          <w:numId w:val="20"/>
        </w:numPr>
        <w:rPr>
          <w:rFonts w:ascii="Arial" w:hAnsi="Arial" w:cs="Arial"/>
          <w:sz w:val="26"/>
          <w:szCs w:val="26"/>
        </w:rPr>
      </w:pPr>
      <w:r w:rsidRPr="003C35C6">
        <w:rPr>
          <w:rFonts w:ascii="Arial" w:hAnsi="Arial" w:cs="Arial"/>
          <w:sz w:val="26"/>
          <w:szCs w:val="26"/>
        </w:rPr>
        <w:t>Chair and liaison: Kate Caldwell</w:t>
      </w:r>
    </w:p>
    <w:p w:rsidR="00E73FEA" w:rsidRPr="003C35C6" w:rsidRDefault="00E73FEA" w:rsidP="00E73FEA">
      <w:pPr>
        <w:pStyle w:val="ListParagraph"/>
        <w:ind w:left="2160"/>
        <w:rPr>
          <w:rFonts w:ascii="Arial" w:hAnsi="Arial" w:cs="Arial"/>
          <w:sz w:val="26"/>
          <w:szCs w:val="26"/>
        </w:rPr>
      </w:pPr>
    </w:p>
    <w:p w:rsidR="00E73FEA" w:rsidRPr="003C35C6" w:rsidRDefault="00E73FEA" w:rsidP="00E73FEA">
      <w:pPr>
        <w:pStyle w:val="ListParagraph"/>
        <w:numPr>
          <w:ilvl w:val="0"/>
          <w:numId w:val="20"/>
        </w:numPr>
        <w:rPr>
          <w:rFonts w:ascii="Arial" w:hAnsi="Arial" w:cs="Arial"/>
          <w:sz w:val="26"/>
          <w:szCs w:val="26"/>
        </w:rPr>
      </w:pPr>
      <w:r w:rsidRPr="003C35C6">
        <w:rPr>
          <w:rFonts w:ascii="Arial" w:hAnsi="Arial" w:cs="Arial"/>
          <w:sz w:val="26"/>
          <w:szCs w:val="26"/>
        </w:rPr>
        <w:t>Salishan (Annual Meeting)</w:t>
      </w:r>
    </w:p>
    <w:p w:rsidR="00E73FEA" w:rsidRPr="003C35C6" w:rsidRDefault="00E73FEA" w:rsidP="00E73FEA">
      <w:pPr>
        <w:pStyle w:val="ListParagraph"/>
        <w:numPr>
          <w:ilvl w:val="1"/>
          <w:numId w:val="20"/>
        </w:numPr>
        <w:rPr>
          <w:rFonts w:ascii="Arial" w:hAnsi="Arial" w:cs="Arial"/>
          <w:sz w:val="26"/>
          <w:szCs w:val="26"/>
        </w:rPr>
      </w:pPr>
      <w:r w:rsidRPr="003C35C6">
        <w:rPr>
          <w:rFonts w:ascii="Arial" w:hAnsi="Arial" w:cs="Arial"/>
          <w:sz w:val="26"/>
          <w:szCs w:val="26"/>
        </w:rPr>
        <w:t>Chair: Sally Curey</w:t>
      </w:r>
    </w:p>
    <w:p w:rsidR="00E73FEA" w:rsidRPr="003C35C6" w:rsidRDefault="00E73FEA" w:rsidP="00E73FEA">
      <w:pPr>
        <w:pStyle w:val="ListParagraph"/>
        <w:numPr>
          <w:ilvl w:val="1"/>
          <w:numId w:val="20"/>
        </w:numPr>
        <w:rPr>
          <w:rFonts w:ascii="Arial" w:hAnsi="Arial" w:cs="Arial"/>
          <w:sz w:val="26"/>
          <w:szCs w:val="26"/>
        </w:rPr>
      </w:pPr>
      <w:r w:rsidRPr="003C35C6">
        <w:rPr>
          <w:rFonts w:ascii="Arial" w:hAnsi="Arial" w:cs="Arial"/>
          <w:sz w:val="26"/>
          <w:szCs w:val="26"/>
        </w:rPr>
        <w:t>Liaison: Jenny Ogawa</w:t>
      </w:r>
    </w:p>
    <w:p w:rsidR="00E73FEA" w:rsidRPr="003C35C6" w:rsidRDefault="00E73FEA" w:rsidP="00E73FEA">
      <w:pPr>
        <w:pStyle w:val="ListParagraph"/>
        <w:ind w:left="2160"/>
        <w:rPr>
          <w:rFonts w:ascii="Arial" w:hAnsi="Arial" w:cs="Arial"/>
          <w:sz w:val="26"/>
          <w:szCs w:val="26"/>
        </w:rPr>
      </w:pPr>
    </w:p>
    <w:p w:rsidR="00E73FEA" w:rsidRPr="003C35C6" w:rsidRDefault="00E73FEA" w:rsidP="00E73FEA">
      <w:pPr>
        <w:pStyle w:val="ListParagraph"/>
        <w:numPr>
          <w:ilvl w:val="0"/>
          <w:numId w:val="20"/>
        </w:numPr>
        <w:rPr>
          <w:rFonts w:ascii="Arial" w:hAnsi="Arial" w:cs="Arial"/>
          <w:sz w:val="26"/>
          <w:szCs w:val="26"/>
        </w:rPr>
      </w:pPr>
      <w:r w:rsidRPr="003C35C6">
        <w:rPr>
          <w:rFonts w:ascii="Arial" w:hAnsi="Arial" w:cs="Arial"/>
          <w:sz w:val="26"/>
          <w:szCs w:val="26"/>
        </w:rPr>
        <w:t>Nominations</w:t>
      </w:r>
    </w:p>
    <w:p w:rsidR="00E73FEA" w:rsidRPr="003C35C6" w:rsidRDefault="00E73FEA" w:rsidP="00E73FEA">
      <w:pPr>
        <w:pStyle w:val="ListParagraph"/>
        <w:numPr>
          <w:ilvl w:val="1"/>
          <w:numId w:val="20"/>
        </w:numPr>
        <w:rPr>
          <w:rFonts w:ascii="Arial" w:hAnsi="Arial" w:cs="Arial"/>
          <w:sz w:val="26"/>
          <w:szCs w:val="26"/>
        </w:rPr>
      </w:pPr>
      <w:r w:rsidRPr="003C35C6">
        <w:rPr>
          <w:rFonts w:ascii="Arial" w:hAnsi="Arial" w:cs="Arial"/>
          <w:sz w:val="26"/>
          <w:szCs w:val="26"/>
        </w:rPr>
        <w:t>Chair and liaison: Phil Garrow</w:t>
      </w:r>
    </w:p>
    <w:p w:rsidR="00E73FEA" w:rsidRPr="003C35C6" w:rsidRDefault="00E73FEA" w:rsidP="00AF4343">
      <w:pPr>
        <w:pStyle w:val="ListParagraph"/>
        <w:ind w:left="1080"/>
        <w:rPr>
          <w:rFonts w:ascii="Arial" w:hAnsi="Arial" w:cs="Arial"/>
          <w:sz w:val="26"/>
          <w:szCs w:val="26"/>
        </w:rPr>
      </w:pPr>
    </w:p>
    <w:p w:rsidR="00E73FEA" w:rsidRPr="003C35C6" w:rsidRDefault="00E73FEA" w:rsidP="00AF4343">
      <w:pPr>
        <w:pStyle w:val="ListParagraph"/>
        <w:ind w:left="1080"/>
        <w:rPr>
          <w:rFonts w:ascii="Arial" w:hAnsi="Arial" w:cs="Arial"/>
          <w:sz w:val="26"/>
          <w:szCs w:val="26"/>
        </w:rPr>
      </w:pPr>
    </w:p>
    <w:p w:rsidR="00E73FEA" w:rsidRPr="003C35C6" w:rsidRDefault="003C35C6" w:rsidP="00AF4343">
      <w:pPr>
        <w:pStyle w:val="ListParagraph"/>
        <w:ind w:left="1080"/>
        <w:rPr>
          <w:rFonts w:ascii="Arial" w:hAnsi="Arial" w:cs="Arial"/>
          <w:sz w:val="26"/>
          <w:szCs w:val="26"/>
        </w:rPr>
      </w:pPr>
      <w:r>
        <w:rPr>
          <w:rFonts w:ascii="Arial" w:hAnsi="Arial" w:cs="Arial"/>
          <w:sz w:val="26"/>
          <w:szCs w:val="26"/>
        </w:rPr>
        <w:t xml:space="preserve">Received thank you letters from Oregon Lawyer Assistance Foundation and Oregon Volunteer Lawyers for the Arts for recent donations.  </w:t>
      </w:r>
    </w:p>
    <w:p w:rsidR="00E73FEA" w:rsidRPr="003C35C6" w:rsidRDefault="00E73FEA" w:rsidP="00AF4343">
      <w:pPr>
        <w:pStyle w:val="ListParagraph"/>
        <w:ind w:left="1080"/>
        <w:rPr>
          <w:rFonts w:ascii="Arial" w:hAnsi="Arial" w:cs="Arial"/>
          <w:sz w:val="26"/>
          <w:szCs w:val="26"/>
        </w:rPr>
      </w:pPr>
    </w:p>
    <w:p w:rsidR="00AF4343" w:rsidRPr="003C35C6" w:rsidRDefault="00AF4343" w:rsidP="00AF4343">
      <w:pPr>
        <w:rPr>
          <w:rFonts w:ascii="Arial" w:hAnsi="Arial" w:cs="Arial"/>
          <w:b/>
          <w:sz w:val="26"/>
          <w:szCs w:val="26"/>
        </w:rPr>
      </w:pPr>
    </w:p>
    <w:p w:rsidR="00AF4343" w:rsidRPr="003C35C6" w:rsidRDefault="00AF4343" w:rsidP="00AF4343">
      <w:pPr>
        <w:pStyle w:val="ListParagraph"/>
        <w:numPr>
          <w:ilvl w:val="0"/>
          <w:numId w:val="15"/>
        </w:numPr>
        <w:rPr>
          <w:rFonts w:ascii="Arial" w:hAnsi="Arial" w:cs="Arial"/>
          <w:b/>
          <w:sz w:val="26"/>
          <w:szCs w:val="26"/>
        </w:rPr>
      </w:pPr>
      <w:r w:rsidRPr="003C35C6">
        <w:rPr>
          <w:rFonts w:ascii="Arial" w:hAnsi="Arial" w:cs="Arial"/>
          <w:b/>
          <w:sz w:val="26"/>
          <w:szCs w:val="26"/>
        </w:rPr>
        <w:t>TREASURER REPORT</w:t>
      </w:r>
    </w:p>
    <w:p w:rsidR="00AF4343" w:rsidRPr="003C35C6" w:rsidRDefault="00AF4343" w:rsidP="00AF4343">
      <w:pPr>
        <w:pStyle w:val="ListParagraph"/>
        <w:ind w:left="1080"/>
        <w:rPr>
          <w:rFonts w:ascii="Arial" w:hAnsi="Arial" w:cs="Arial"/>
          <w:sz w:val="26"/>
          <w:szCs w:val="26"/>
        </w:rPr>
      </w:pPr>
    </w:p>
    <w:p w:rsidR="00AF4343" w:rsidRPr="003C35C6" w:rsidRDefault="00813FF1" w:rsidP="00AF4343">
      <w:pPr>
        <w:pStyle w:val="ListParagraph"/>
        <w:ind w:left="1080"/>
        <w:rPr>
          <w:rFonts w:ascii="Arial" w:hAnsi="Arial" w:cs="Arial"/>
          <w:sz w:val="26"/>
          <w:szCs w:val="26"/>
        </w:rPr>
      </w:pPr>
      <w:r>
        <w:rPr>
          <w:rFonts w:ascii="Arial" w:hAnsi="Arial" w:cs="Arial"/>
          <w:sz w:val="26"/>
          <w:szCs w:val="26"/>
        </w:rPr>
        <w:t>Linda emailed before the meeting noting the $2,100 the section donated to seven nonprofits.  No OSB December financial report available at the time of the January meeting.</w:t>
      </w:r>
    </w:p>
    <w:p w:rsidR="00AF4343" w:rsidRPr="003C35C6" w:rsidRDefault="00AF4343" w:rsidP="00AF4343">
      <w:pPr>
        <w:pStyle w:val="ListParagraph"/>
        <w:ind w:left="1080"/>
        <w:rPr>
          <w:rFonts w:ascii="Arial" w:hAnsi="Arial" w:cs="Arial"/>
          <w:sz w:val="26"/>
          <w:szCs w:val="26"/>
        </w:rPr>
      </w:pPr>
    </w:p>
    <w:p w:rsidR="00AF4343" w:rsidRPr="003C35C6" w:rsidRDefault="00AF4343" w:rsidP="00AF4343">
      <w:pPr>
        <w:pStyle w:val="ListParagraph"/>
        <w:numPr>
          <w:ilvl w:val="0"/>
          <w:numId w:val="15"/>
        </w:numPr>
        <w:rPr>
          <w:rFonts w:ascii="Arial" w:hAnsi="Arial" w:cs="Arial"/>
          <w:b/>
          <w:sz w:val="26"/>
          <w:szCs w:val="26"/>
        </w:rPr>
      </w:pPr>
      <w:r w:rsidRPr="003C35C6">
        <w:rPr>
          <w:rFonts w:ascii="Arial" w:hAnsi="Arial" w:cs="Arial"/>
          <w:b/>
          <w:sz w:val="26"/>
          <w:szCs w:val="26"/>
        </w:rPr>
        <w:t>COMMITEE REPORTS</w:t>
      </w:r>
    </w:p>
    <w:p w:rsidR="00AF4343" w:rsidRPr="003C35C6" w:rsidRDefault="00AF4343" w:rsidP="00B267AF">
      <w:pPr>
        <w:ind w:left="360"/>
        <w:rPr>
          <w:rFonts w:ascii="Arial" w:hAnsi="Arial" w:cs="Arial"/>
          <w:sz w:val="26"/>
          <w:szCs w:val="26"/>
        </w:rPr>
      </w:pPr>
    </w:p>
    <w:p w:rsidR="00B267AF" w:rsidRPr="003C35C6" w:rsidRDefault="00B267AF" w:rsidP="00B267AF">
      <w:pPr>
        <w:pStyle w:val="ListParagraph"/>
        <w:numPr>
          <w:ilvl w:val="0"/>
          <w:numId w:val="16"/>
        </w:numPr>
        <w:rPr>
          <w:rFonts w:ascii="Arial" w:hAnsi="Arial" w:cs="Arial"/>
          <w:b/>
          <w:sz w:val="26"/>
          <w:szCs w:val="26"/>
        </w:rPr>
      </w:pPr>
      <w:r w:rsidRPr="003C35C6">
        <w:rPr>
          <w:rFonts w:ascii="Arial" w:hAnsi="Arial" w:cs="Arial"/>
          <w:b/>
          <w:sz w:val="26"/>
          <w:szCs w:val="26"/>
        </w:rPr>
        <w:t>Professionalism Award</w:t>
      </w:r>
    </w:p>
    <w:p w:rsidR="00B267AF" w:rsidRPr="003C35C6" w:rsidRDefault="00B267AF" w:rsidP="00B267AF">
      <w:pPr>
        <w:pStyle w:val="ListParagraph"/>
        <w:ind w:left="1080"/>
        <w:rPr>
          <w:rFonts w:ascii="Arial" w:hAnsi="Arial" w:cs="Arial"/>
          <w:b/>
          <w:sz w:val="26"/>
          <w:szCs w:val="26"/>
        </w:rPr>
      </w:pPr>
    </w:p>
    <w:p w:rsidR="000816F8" w:rsidRPr="000816F8" w:rsidRDefault="000816F8" w:rsidP="000816F8">
      <w:pPr>
        <w:pStyle w:val="ListParagraph"/>
        <w:ind w:left="1080"/>
        <w:rPr>
          <w:rFonts w:ascii="Arial" w:hAnsi="Arial" w:cs="Arial"/>
          <w:sz w:val="26"/>
          <w:szCs w:val="26"/>
        </w:rPr>
      </w:pPr>
      <w:r>
        <w:rPr>
          <w:rFonts w:ascii="Arial" w:hAnsi="Arial" w:cs="Arial"/>
          <w:sz w:val="26"/>
          <w:szCs w:val="26"/>
        </w:rPr>
        <w:t xml:space="preserve">On January 9, OSB sent survey to section members. Reminder will go out to section on listserv.  Submissions due on Feb 7.  Committee will meet after submission deadline but before Feb 14 executive committee meeting.   </w:t>
      </w:r>
    </w:p>
    <w:p w:rsidR="00AF4343" w:rsidRPr="003C35C6" w:rsidRDefault="00AF4343" w:rsidP="00B267AF">
      <w:pPr>
        <w:rPr>
          <w:rFonts w:ascii="Arial" w:hAnsi="Arial" w:cs="Arial"/>
          <w:sz w:val="26"/>
          <w:szCs w:val="26"/>
        </w:rPr>
      </w:pPr>
    </w:p>
    <w:p w:rsidR="00B267AF" w:rsidRPr="003C35C6" w:rsidRDefault="00B267AF" w:rsidP="00B267AF">
      <w:pPr>
        <w:pStyle w:val="ListParagraph"/>
        <w:numPr>
          <w:ilvl w:val="0"/>
          <w:numId w:val="16"/>
        </w:numPr>
        <w:rPr>
          <w:rFonts w:ascii="Arial" w:hAnsi="Arial" w:cs="Arial"/>
          <w:b/>
          <w:sz w:val="26"/>
          <w:szCs w:val="26"/>
        </w:rPr>
      </w:pPr>
      <w:r w:rsidRPr="003C35C6">
        <w:rPr>
          <w:rFonts w:ascii="Arial" w:hAnsi="Arial" w:cs="Arial"/>
          <w:b/>
          <w:sz w:val="26"/>
          <w:szCs w:val="26"/>
        </w:rPr>
        <w:t>Access to Justice</w:t>
      </w:r>
    </w:p>
    <w:p w:rsidR="00B267AF" w:rsidRPr="003C35C6" w:rsidRDefault="00B267AF" w:rsidP="00B267AF">
      <w:pPr>
        <w:pStyle w:val="ListParagraph"/>
        <w:ind w:left="1080"/>
        <w:rPr>
          <w:rFonts w:ascii="Arial" w:hAnsi="Arial" w:cs="Arial"/>
          <w:b/>
          <w:sz w:val="26"/>
          <w:szCs w:val="26"/>
        </w:rPr>
      </w:pPr>
    </w:p>
    <w:p w:rsidR="00B267AF" w:rsidRPr="003C35C6" w:rsidRDefault="000816F8" w:rsidP="00B267AF">
      <w:pPr>
        <w:pStyle w:val="ListParagraph"/>
        <w:ind w:left="1080"/>
        <w:rPr>
          <w:rFonts w:ascii="Arial" w:hAnsi="Arial" w:cs="Arial"/>
          <w:sz w:val="26"/>
          <w:szCs w:val="26"/>
        </w:rPr>
      </w:pPr>
      <w:r>
        <w:rPr>
          <w:rFonts w:ascii="Arial" w:hAnsi="Arial" w:cs="Arial"/>
          <w:sz w:val="26"/>
          <w:szCs w:val="26"/>
        </w:rPr>
        <w:t>2019 was turbulent year for committee membership.  To avoid a similar 2020, Chair Patrick will ask all members to either commit through the end of 2020 or resign.  Committee will then start working on the three projects approved by EC at the end of last year.</w:t>
      </w:r>
    </w:p>
    <w:p w:rsidR="00B267AF" w:rsidRPr="003C35C6" w:rsidRDefault="00B267AF" w:rsidP="00B267AF">
      <w:pPr>
        <w:pStyle w:val="ListParagraph"/>
        <w:ind w:left="1080"/>
        <w:rPr>
          <w:rFonts w:ascii="Arial" w:hAnsi="Arial" w:cs="Arial"/>
          <w:sz w:val="26"/>
          <w:szCs w:val="26"/>
        </w:rPr>
      </w:pPr>
    </w:p>
    <w:p w:rsidR="00B267AF" w:rsidRPr="003C35C6" w:rsidRDefault="00B267AF" w:rsidP="00B267AF">
      <w:pPr>
        <w:pStyle w:val="ListParagraph"/>
        <w:numPr>
          <w:ilvl w:val="0"/>
          <w:numId w:val="16"/>
        </w:numPr>
        <w:rPr>
          <w:rFonts w:ascii="Arial" w:hAnsi="Arial" w:cs="Arial"/>
          <w:b/>
          <w:sz w:val="26"/>
          <w:szCs w:val="26"/>
        </w:rPr>
      </w:pPr>
      <w:r w:rsidRPr="003C35C6">
        <w:rPr>
          <w:rFonts w:ascii="Arial" w:hAnsi="Arial" w:cs="Arial"/>
          <w:b/>
          <w:sz w:val="26"/>
          <w:szCs w:val="26"/>
        </w:rPr>
        <w:t>Salishan/Annual Meeting</w:t>
      </w:r>
    </w:p>
    <w:p w:rsidR="00B267AF" w:rsidRPr="003C35C6" w:rsidRDefault="00B267AF" w:rsidP="00B267AF">
      <w:pPr>
        <w:pStyle w:val="ListParagraph"/>
        <w:ind w:left="1080"/>
        <w:rPr>
          <w:rFonts w:ascii="Arial" w:hAnsi="Arial" w:cs="Arial"/>
          <w:b/>
          <w:sz w:val="26"/>
          <w:szCs w:val="26"/>
        </w:rPr>
      </w:pPr>
    </w:p>
    <w:p w:rsidR="00B267AF" w:rsidRDefault="000816F8" w:rsidP="00B267AF">
      <w:pPr>
        <w:pStyle w:val="ListParagraph"/>
        <w:ind w:left="1080"/>
        <w:rPr>
          <w:rFonts w:ascii="Arial" w:hAnsi="Arial" w:cs="Arial"/>
          <w:sz w:val="26"/>
          <w:szCs w:val="26"/>
        </w:rPr>
      </w:pPr>
      <w:r>
        <w:rPr>
          <w:rFonts w:ascii="Arial" w:hAnsi="Arial" w:cs="Arial"/>
          <w:sz w:val="26"/>
          <w:szCs w:val="26"/>
        </w:rPr>
        <w:t xml:space="preserve">Program lineup nearly complete.  </w:t>
      </w:r>
    </w:p>
    <w:p w:rsidR="000816F8" w:rsidRDefault="000816F8" w:rsidP="00B267AF">
      <w:pPr>
        <w:pStyle w:val="ListParagraph"/>
        <w:ind w:left="1080"/>
        <w:rPr>
          <w:rFonts w:ascii="Arial" w:hAnsi="Arial" w:cs="Arial"/>
          <w:sz w:val="26"/>
          <w:szCs w:val="26"/>
        </w:rPr>
      </w:pPr>
    </w:p>
    <w:p w:rsidR="000816F8" w:rsidRDefault="000816F8" w:rsidP="000816F8">
      <w:pPr>
        <w:pStyle w:val="ListParagraph"/>
        <w:ind w:left="1080"/>
        <w:rPr>
          <w:rFonts w:ascii="Arial" w:hAnsi="Arial" w:cs="Arial"/>
          <w:sz w:val="26"/>
          <w:szCs w:val="26"/>
        </w:rPr>
      </w:pPr>
      <w:r>
        <w:rPr>
          <w:rFonts w:ascii="Arial" w:hAnsi="Arial" w:cs="Arial"/>
          <w:sz w:val="26"/>
          <w:szCs w:val="26"/>
        </w:rPr>
        <w:t xml:space="preserve">Email from chair Curey about higher food prices potentially requiring a $25 increase in Salishan registration fees for 2020.  </w:t>
      </w:r>
    </w:p>
    <w:p w:rsidR="000816F8" w:rsidRDefault="000816F8" w:rsidP="000816F8">
      <w:pPr>
        <w:rPr>
          <w:rFonts w:ascii="Arial" w:hAnsi="Arial" w:cs="Arial"/>
          <w:sz w:val="26"/>
          <w:szCs w:val="26"/>
        </w:rPr>
      </w:pPr>
    </w:p>
    <w:p w:rsidR="000816F8" w:rsidRPr="000816F8" w:rsidRDefault="000816F8" w:rsidP="000816F8">
      <w:pPr>
        <w:pStyle w:val="ListParagraph"/>
        <w:numPr>
          <w:ilvl w:val="0"/>
          <w:numId w:val="23"/>
        </w:numPr>
        <w:ind w:left="1440"/>
        <w:rPr>
          <w:rFonts w:ascii="Arial" w:hAnsi="Arial" w:cs="Arial"/>
          <w:sz w:val="26"/>
          <w:szCs w:val="26"/>
        </w:rPr>
      </w:pPr>
      <w:r w:rsidRPr="000816F8">
        <w:rPr>
          <w:rFonts w:ascii="Arial" w:hAnsi="Arial" w:cs="Arial"/>
          <w:sz w:val="26"/>
          <w:szCs w:val="26"/>
        </w:rPr>
        <w:t xml:space="preserve">Regular registration fee for section members would increase from $225 to $250, but late registration would remain at $275. </w:t>
      </w:r>
    </w:p>
    <w:p w:rsidR="000816F8" w:rsidRPr="000816F8" w:rsidRDefault="000816F8" w:rsidP="000816F8">
      <w:pPr>
        <w:pStyle w:val="ListParagraph"/>
        <w:ind w:left="2160"/>
        <w:rPr>
          <w:rFonts w:ascii="Arial" w:hAnsi="Arial" w:cs="Arial"/>
          <w:sz w:val="26"/>
          <w:szCs w:val="26"/>
        </w:rPr>
      </w:pPr>
      <w:r w:rsidRPr="000816F8">
        <w:rPr>
          <w:rFonts w:ascii="Arial" w:hAnsi="Arial" w:cs="Arial"/>
          <w:sz w:val="26"/>
          <w:szCs w:val="26"/>
        </w:rPr>
        <w:t xml:space="preserve"> </w:t>
      </w:r>
    </w:p>
    <w:p w:rsidR="00B267AF" w:rsidRDefault="000816F8" w:rsidP="000816F8">
      <w:pPr>
        <w:pStyle w:val="ListParagraph"/>
        <w:numPr>
          <w:ilvl w:val="0"/>
          <w:numId w:val="22"/>
        </w:numPr>
        <w:ind w:left="1440"/>
        <w:rPr>
          <w:rFonts w:ascii="Arial" w:hAnsi="Arial" w:cs="Arial"/>
          <w:sz w:val="26"/>
          <w:szCs w:val="26"/>
        </w:rPr>
      </w:pPr>
      <w:r w:rsidRPr="000816F8">
        <w:rPr>
          <w:rFonts w:ascii="Arial" w:hAnsi="Arial" w:cs="Arial"/>
          <w:sz w:val="26"/>
          <w:szCs w:val="26"/>
        </w:rPr>
        <w:t xml:space="preserve">New lawyer, paralegal, and WCB/WCD staff would increase from $175 to $200 and late registration would increase from $200 to $225.  </w:t>
      </w:r>
    </w:p>
    <w:p w:rsidR="000816F8" w:rsidRDefault="000816F8" w:rsidP="000816F8">
      <w:pPr>
        <w:ind w:left="1080"/>
        <w:rPr>
          <w:rFonts w:ascii="Arial" w:hAnsi="Arial" w:cs="Arial"/>
          <w:sz w:val="26"/>
          <w:szCs w:val="26"/>
        </w:rPr>
      </w:pPr>
    </w:p>
    <w:p w:rsidR="000816F8" w:rsidRPr="000816F8" w:rsidRDefault="000816F8" w:rsidP="000816F8">
      <w:pPr>
        <w:ind w:left="1080"/>
        <w:rPr>
          <w:rFonts w:ascii="Arial" w:hAnsi="Arial" w:cs="Arial"/>
          <w:sz w:val="26"/>
          <w:szCs w:val="26"/>
        </w:rPr>
      </w:pPr>
      <w:r>
        <w:rPr>
          <w:rFonts w:ascii="Arial" w:hAnsi="Arial" w:cs="Arial"/>
          <w:sz w:val="26"/>
          <w:szCs w:val="26"/>
        </w:rPr>
        <w:t xml:space="preserve">Because registration fee increased in 2019 and because Linda (treasurer) was not at meeting, EC agreed to table motion on increasing fee in 2020 pending additional information.  Because committee needs to have accurate fee information when the brochures print in mid/late March, Jenny to let chair Curey know that EC will revisit and give answer on fee increase at the February meeting.  </w:t>
      </w:r>
    </w:p>
    <w:p w:rsidR="000816F8" w:rsidRDefault="000816F8" w:rsidP="00B267AF">
      <w:pPr>
        <w:pStyle w:val="ListParagraph"/>
        <w:ind w:left="1080"/>
        <w:rPr>
          <w:rFonts w:ascii="Arial" w:hAnsi="Arial" w:cs="Arial"/>
          <w:sz w:val="26"/>
          <w:szCs w:val="26"/>
        </w:rPr>
      </w:pPr>
    </w:p>
    <w:p w:rsidR="000816F8" w:rsidRPr="003C35C6" w:rsidRDefault="000816F8" w:rsidP="00B267AF">
      <w:pPr>
        <w:pStyle w:val="ListParagraph"/>
        <w:ind w:left="1080"/>
        <w:rPr>
          <w:rFonts w:ascii="Arial" w:hAnsi="Arial" w:cs="Arial"/>
          <w:sz w:val="26"/>
          <w:szCs w:val="26"/>
        </w:rPr>
      </w:pPr>
    </w:p>
    <w:p w:rsidR="00B267AF" w:rsidRPr="003C35C6" w:rsidRDefault="00816983" w:rsidP="00B267AF">
      <w:pPr>
        <w:pStyle w:val="ListParagraph"/>
        <w:numPr>
          <w:ilvl w:val="0"/>
          <w:numId w:val="16"/>
        </w:numPr>
        <w:rPr>
          <w:rFonts w:ascii="Arial" w:hAnsi="Arial" w:cs="Arial"/>
          <w:b/>
          <w:sz w:val="26"/>
          <w:szCs w:val="26"/>
        </w:rPr>
      </w:pPr>
      <w:r w:rsidRPr="003C35C6">
        <w:rPr>
          <w:rFonts w:ascii="Arial" w:hAnsi="Arial" w:cs="Arial"/>
          <w:b/>
          <w:sz w:val="26"/>
          <w:szCs w:val="26"/>
        </w:rPr>
        <w:t xml:space="preserve">Bench </w:t>
      </w:r>
      <w:r w:rsidR="00B267AF" w:rsidRPr="003C35C6">
        <w:rPr>
          <w:rFonts w:ascii="Arial" w:hAnsi="Arial" w:cs="Arial"/>
          <w:b/>
          <w:sz w:val="26"/>
          <w:szCs w:val="26"/>
        </w:rPr>
        <w:t>Bar Forum</w:t>
      </w:r>
    </w:p>
    <w:p w:rsidR="00B267AF" w:rsidRPr="003C35C6" w:rsidRDefault="00B267AF" w:rsidP="00B267AF">
      <w:pPr>
        <w:pStyle w:val="ListParagraph"/>
        <w:ind w:left="1080"/>
        <w:rPr>
          <w:rFonts w:ascii="Arial" w:hAnsi="Arial" w:cs="Arial"/>
          <w:b/>
          <w:sz w:val="26"/>
          <w:szCs w:val="26"/>
        </w:rPr>
      </w:pPr>
    </w:p>
    <w:p w:rsidR="00B267AF" w:rsidRPr="003C35C6" w:rsidRDefault="000816F8" w:rsidP="00B267AF">
      <w:pPr>
        <w:pStyle w:val="ListParagraph"/>
        <w:ind w:left="1080"/>
        <w:rPr>
          <w:rFonts w:ascii="Arial" w:hAnsi="Arial" w:cs="Arial"/>
          <w:sz w:val="26"/>
          <w:szCs w:val="26"/>
        </w:rPr>
      </w:pPr>
      <w:r>
        <w:rPr>
          <w:rFonts w:ascii="Arial" w:hAnsi="Arial" w:cs="Arial"/>
          <w:sz w:val="26"/>
          <w:szCs w:val="26"/>
        </w:rPr>
        <w:t>No meeting since 2019 Forum.</w:t>
      </w:r>
    </w:p>
    <w:p w:rsidR="00B267AF" w:rsidRPr="003C35C6" w:rsidRDefault="00B267AF" w:rsidP="00B267AF">
      <w:pPr>
        <w:pStyle w:val="ListParagraph"/>
        <w:ind w:left="1080"/>
        <w:rPr>
          <w:rFonts w:ascii="Arial" w:hAnsi="Arial" w:cs="Arial"/>
          <w:sz w:val="26"/>
          <w:szCs w:val="26"/>
        </w:rPr>
      </w:pPr>
    </w:p>
    <w:p w:rsidR="00B267AF" w:rsidRPr="003C35C6" w:rsidRDefault="00B267AF" w:rsidP="00B267AF">
      <w:pPr>
        <w:pStyle w:val="ListParagraph"/>
        <w:numPr>
          <w:ilvl w:val="0"/>
          <w:numId w:val="16"/>
        </w:numPr>
        <w:rPr>
          <w:rFonts w:ascii="Arial" w:hAnsi="Arial" w:cs="Arial"/>
          <w:b/>
          <w:sz w:val="26"/>
          <w:szCs w:val="26"/>
        </w:rPr>
      </w:pPr>
      <w:r w:rsidRPr="003C35C6">
        <w:rPr>
          <w:rFonts w:ascii="Arial" w:hAnsi="Arial" w:cs="Arial"/>
          <w:b/>
          <w:sz w:val="26"/>
          <w:szCs w:val="26"/>
        </w:rPr>
        <w:lastRenderedPageBreak/>
        <w:t>Going Forward</w:t>
      </w:r>
    </w:p>
    <w:p w:rsidR="00B267AF" w:rsidRPr="003C35C6" w:rsidRDefault="00B267AF" w:rsidP="00B267AF">
      <w:pPr>
        <w:pStyle w:val="ListParagraph"/>
        <w:ind w:left="1080"/>
        <w:rPr>
          <w:rFonts w:ascii="Arial" w:hAnsi="Arial" w:cs="Arial"/>
          <w:b/>
          <w:sz w:val="26"/>
          <w:szCs w:val="26"/>
        </w:rPr>
      </w:pPr>
    </w:p>
    <w:p w:rsidR="00B267AF" w:rsidRDefault="00A11A50" w:rsidP="00B267AF">
      <w:pPr>
        <w:pStyle w:val="ListParagraph"/>
        <w:ind w:left="1080"/>
        <w:rPr>
          <w:rFonts w:ascii="Arial" w:hAnsi="Arial" w:cs="Arial"/>
          <w:sz w:val="26"/>
          <w:szCs w:val="26"/>
        </w:rPr>
      </w:pPr>
      <w:r>
        <w:rPr>
          <w:rFonts w:ascii="Arial" w:hAnsi="Arial" w:cs="Arial"/>
          <w:sz w:val="26"/>
          <w:szCs w:val="26"/>
        </w:rPr>
        <w:t>Building on the success of its October 2019 presentation to students in Larry Schucht’s workers’ compensation class at Willamette Law School the committee is presenting to U of O law students on March 4, 2020</w:t>
      </w:r>
      <w:r w:rsidR="000816F8">
        <w:rPr>
          <w:rFonts w:ascii="Arial" w:hAnsi="Arial" w:cs="Arial"/>
          <w:sz w:val="26"/>
          <w:szCs w:val="26"/>
        </w:rPr>
        <w:t>.</w:t>
      </w:r>
    </w:p>
    <w:p w:rsidR="000816F8" w:rsidRDefault="000816F8" w:rsidP="00B267AF">
      <w:pPr>
        <w:pStyle w:val="ListParagraph"/>
        <w:ind w:left="1080"/>
        <w:rPr>
          <w:rFonts w:ascii="Arial" w:hAnsi="Arial" w:cs="Arial"/>
          <w:sz w:val="26"/>
          <w:szCs w:val="26"/>
        </w:rPr>
      </w:pPr>
    </w:p>
    <w:p w:rsidR="000816F8" w:rsidRPr="003C35C6" w:rsidRDefault="000816F8" w:rsidP="00B267AF">
      <w:pPr>
        <w:pStyle w:val="ListParagraph"/>
        <w:ind w:left="1080"/>
        <w:rPr>
          <w:rFonts w:ascii="Arial" w:hAnsi="Arial" w:cs="Arial"/>
          <w:sz w:val="26"/>
          <w:szCs w:val="26"/>
        </w:rPr>
      </w:pPr>
      <w:r>
        <w:rPr>
          <w:rFonts w:ascii="Arial" w:hAnsi="Arial" w:cs="Arial"/>
          <w:sz w:val="26"/>
          <w:szCs w:val="26"/>
        </w:rPr>
        <w:t xml:space="preserve">Coordinating social for young lawyers for some time after Salishan. </w:t>
      </w:r>
    </w:p>
    <w:p w:rsidR="00B267AF" w:rsidRPr="003C35C6" w:rsidRDefault="00B267AF" w:rsidP="00B267AF">
      <w:pPr>
        <w:rPr>
          <w:rFonts w:ascii="Arial" w:hAnsi="Arial" w:cs="Arial"/>
          <w:sz w:val="26"/>
          <w:szCs w:val="26"/>
        </w:rPr>
      </w:pPr>
    </w:p>
    <w:p w:rsidR="00B267AF" w:rsidRPr="003C35C6" w:rsidRDefault="00B267AF" w:rsidP="00B267AF">
      <w:pPr>
        <w:pStyle w:val="ListParagraph"/>
        <w:numPr>
          <w:ilvl w:val="0"/>
          <w:numId w:val="16"/>
        </w:numPr>
        <w:rPr>
          <w:rFonts w:ascii="Arial" w:hAnsi="Arial" w:cs="Arial"/>
          <w:b/>
          <w:sz w:val="26"/>
          <w:szCs w:val="26"/>
        </w:rPr>
      </w:pPr>
      <w:r w:rsidRPr="003C35C6">
        <w:rPr>
          <w:rFonts w:ascii="Arial" w:hAnsi="Arial" w:cs="Arial"/>
          <w:b/>
          <w:sz w:val="26"/>
          <w:szCs w:val="26"/>
        </w:rPr>
        <w:t>Legislati</w:t>
      </w:r>
      <w:r w:rsidR="00816983" w:rsidRPr="003C35C6">
        <w:rPr>
          <w:rFonts w:ascii="Arial" w:hAnsi="Arial" w:cs="Arial"/>
          <w:b/>
          <w:sz w:val="26"/>
          <w:szCs w:val="26"/>
        </w:rPr>
        <w:t>ve</w:t>
      </w:r>
      <w:r w:rsidRPr="003C35C6">
        <w:rPr>
          <w:rFonts w:ascii="Arial" w:hAnsi="Arial" w:cs="Arial"/>
          <w:b/>
          <w:sz w:val="26"/>
          <w:szCs w:val="26"/>
        </w:rPr>
        <w:t xml:space="preserve"> and Rules</w:t>
      </w:r>
    </w:p>
    <w:p w:rsidR="00B267AF" w:rsidRPr="003C35C6" w:rsidRDefault="00B267AF" w:rsidP="00B267AF">
      <w:pPr>
        <w:pStyle w:val="ListParagraph"/>
        <w:ind w:left="1080"/>
        <w:rPr>
          <w:rFonts w:ascii="Arial" w:hAnsi="Arial" w:cs="Arial"/>
          <w:b/>
          <w:sz w:val="26"/>
          <w:szCs w:val="26"/>
        </w:rPr>
      </w:pPr>
    </w:p>
    <w:p w:rsidR="00B267AF" w:rsidRPr="003C35C6" w:rsidRDefault="000816F8" w:rsidP="00B267AF">
      <w:pPr>
        <w:pStyle w:val="ListParagraph"/>
        <w:ind w:left="1080"/>
        <w:rPr>
          <w:rFonts w:ascii="Arial" w:hAnsi="Arial" w:cs="Arial"/>
          <w:sz w:val="26"/>
          <w:szCs w:val="26"/>
        </w:rPr>
      </w:pPr>
      <w:r>
        <w:rPr>
          <w:rFonts w:ascii="Arial" w:hAnsi="Arial" w:cs="Arial"/>
          <w:sz w:val="26"/>
          <w:szCs w:val="26"/>
        </w:rPr>
        <w:t xml:space="preserve">Bruce has a list of potential items for committee to track; will share at February meeting.  </w:t>
      </w:r>
    </w:p>
    <w:p w:rsidR="00B267AF" w:rsidRPr="003C35C6" w:rsidRDefault="00B267AF" w:rsidP="00B267AF">
      <w:pPr>
        <w:rPr>
          <w:rFonts w:ascii="Arial" w:hAnsi="Arial" w:cs="Arial"/>
          <w:sz w:val="26"/>
          <w:szCs w:val="26"/>
        </w:rPr>
      </w:pPr>
    </w:p>
    <w:p w:rsidR="00AF4343" w:rsidRPr="003C35C6" w:rsidRDefault="00AF4343" w:rsidP="00AF4343">
      <w:pPr>
        <w:pStyle w:val="ListParagraph"/>
        <w:numPr>
          <w:ilvl w:val="0"/>
          <w:numId w:val="15"/>
        </w:numPr>
        <w:rPr>
          <w:rFonts w:ascii="Arial" w:hAnsi="Arial" w:cs="Arial"/>
          <w:b/>
          <w:sz w:val="26"/>
          <w:szCs w:val="26"/>
        </w:rPr>
      </w:pPr>
      <w:r w:rsidRPr="003C35C6">
        <w:rPr>
          <w:rFonts w:ascii="Arial" w:hAnsi="Arial" w:cs="Arial"/>
          <w:b/>
          <w:sz w:val="26"/>
          <w:szCs w:val="26"/>
        </w:rPr>
        <w:t>OLD BUSINESS</w:t>
      </w:r>
    </w:p>
    <w:p w:rsidR="00AF4343" w:rsidRPr="003C35C6" w:rsidRDefault="00AF4343" w:rsidP="00AF4343">
      <w:pPr>
        <w:pStyle w:val="ListParagraph"/>
        <w:ind w:left="1080"/>
        <w:rPr>
          <w:rFonts w:ascii="Arial" w:hAnsi="Arial" w:cs="Arial"/>
          <w:sz w:val="26"/>
          <w:szCs w:val="26"/>
        </w:rPr>
      </w:pPr>
    </w:p>
    <w:p w:rsidR="00AF4343" w:rsidRPr="003C35C6" w:rsidRDefault="002D0F8B" w:rsidP="00AF4343">
      <w:pPr>
        <w:pStyle w:val="ListParagraph"/>
        <w:ind w:left="1080"/>
        <w:rPr>
          <w:rFonts w:ascii="Arial" w:hAnsi="Arial" w:cs="Arial"/>
          <w:sz w:val="26"/>
          <w:szCs w:val="26"/>
        </w:rPr>
      </w:pPr>
      <w:r>
        <w:rPr>
          <w:rFonts w:ascii="Arial" w:hAnsi="Arial" w:cs="Arial"/>
          <w:sz w:val="26"/>
          <w:szCs w:val="26"/>
        </w:rPr>
        <w:t>No old business.</w:t>
      </w:r>
    </w:p>
    <w:p w:rsidR="00AF4343" w:rsidRPr="003C35C6" w:rsidRDefault="00AF4343" w:rsidP="00AF4343">
      <w:pPr>
        <w:pStyle w:val="ListParagraph"/>
        <w:ind w:left="1080"/>
        <w:rPr>
          <w:rFonts w:ascii="Arial" w:hAnsi="Arial" w:cs="Arial"/>
          <w:sz w:val="26"/>
          <w:szCs w:val="26"/>
        </w:rPr>
      </w:pPr>
    </w:p>
    <w:p w:rsidR="00AF4343" w:rsidRPr="003C35C6" w:rsidRDefault="00AF4343" w:rsidP="00AF4343">
      <w:pPr>
        <w:pStyle w:val="ListParagraph"/>
        <w:numPr>
          <w:ilvl w:val="0"/>
          <w:numId w:val="15"/>
        </w:numPr>
        <w:rPr>
          <w:rFonts w:ascii="Arial" w:hAnsi="Arial" w:cs="Arial"/>
          <w:b/>
          <w:sz w:val="26"/>
          <w:szCs w:val="26"/>
        </w:rPr>
      </w:pPr>
      <w:r w:rsidRPr="003C35C6">
        <w:rPr>
          <w:rFonts w:ascii="Arial" w:hAnsi="Arial" w:cs="Arial"/>
          <w:b/>
          <w:sz w:val="26"/>
          <w:szCs w:val="26"/>
        </w:rPr>
        <w:t>NEW BUSINESS</w:t>
      </w:r>
    </w:p>
    <w:p w:rsidR="00AF4343" w:rsidRPr="003C35C6" w:rsidRDefault="00AF4343" w:rsidP="00AF4343">
      <w:pPr>
        <w:pStyle w:val="ListParagraph"/>
        <w:ind w:left="1080"/>
        <w:rPr>
          <w:rFonts w:ascii="Arial" w:hAnsi="Arial" w:cs="Arial"/>
          <w:sz w:val="26"/>
          <w:szCs w:val="26"/>
        </w:rPr>
      </w:pPr>
    </w:p>
    <w:p w:rsidR="00AF4343" w:rsidRPr="003C35C6" w:rsidRDefault="00767E2B" w:rsidP="00AF4343">
      <w:pPr>
        <w:pStyle w:val="ListParagraph"/>
        <w:ind w:left="1080"/>
        <w:rPr>
          <w:rFonts w:ascii="Arial" w:hAnsi="Arial" w:cs="Arial"/>
          <w:sz w:val="26"/>
          <w:szCs w:val="26"/>
        </w:rPr>
      </w:pPr>
      <w:r>
        <w:rPr>
          <w:rFonts w:ascii="Arial" w:hAnsi="Arial" w:cs="Arial"/>
          <w:sz w:val="26"/>
          <w:szCs w:val="26"/>
        </w:rPr>
        <w:t xml:space="preserve">Bruce </w:t>
      </w:r>
      <w:r w:rsidR="002D0F8B">
        <w:rPr>
          <w:rFonts w:ascii="Arial" w:hAnsi="Arial" w:cs="Arial"/>
          <w:sz w:val="26"/>
          <w:szCs w:val="26"/>
        </w:rPr>
        <w:t xml:space="preserve">questioned the currentness of the section website, specifically the outdated committee membership rosters and lack of information on upcoming events.  </w:t>
      </w:r>
      <w:r w:rsidR="00190269">
        <w:rPr>
          <w:rFonts w:ascii="Arial" w:hAnsi="Arial" w:cs="Arial"/>
          <w:sz w:val="26"/>
          <w:szCs w:val="26"/>
        </w:rPr>
        <w:t>Discussed</w:t>
      </w:r>
      <w:r w:rsidR="002D0F8B">
        <w:rPr>
          <w:rFonts w:ascii="Arial" w:hAnsi="Arial" w:cs="Arial"/>
          <w:sz w:val="26"/>
          <w:szCs w:val="26"/>
        </w:rPr>
        <w:t xml:space="preserve"> that the Bar is likely responsible for updating event information after it receives the finalized written materials for the event.  Skylar Hall manages the section website. Carrie volunteered to review section website for inaccurate information and then liaise with Skylar to update committee membership lists and other relevant information.</w:t>
      </w:r>
    </w:p>
    <w:p w:rsidR="00AF4343" w:rsidRPr="003C35C6" w:rsidRDefault="00AF4343" w:rsidP="00AF4343">
      <w:pPr>
        <w:pStyle w:val="ListParagraph"/>
        <w:ind w:left="1080"/>
        <w:rPr>
          <w:rFonts w:ascii="Arial" w:hAnsi="Arial" w:cs="Arial"/>
          <w:sz w:val="26"/>
          <w:szCs w:val="26"/>
        </w:rPr>
      </w:pPr>
    </w:p>
    <w:p w:rsidR="00AF4343" w:rsidRPr="003C35C6" w:rsidRDefault="00AF4343" w:rsidP="00AF4343">
      <w:pPr>
        <w:pStyle w:val="ListParagraph"/>
        <w:numPr>
          <w:ilvl w:val="0"/>
          <w:numId w:val="15"/>
        </w:numPr>
        <w:rPr>
          <w:rFonts w:ascii="Arial" w:hAnsi="Arial" w:cs="Arial"/>
          <w:b/>
          <w:sz w:val="26"/>
          <w:szCs w:val="26"/>
        </w:rPr>
      </w:pPr>
      <w:r w:rsidRPr="003C35C6">
        <w:rPr>
          <w:rFonts w:ascii="Arial" w:hAnsi="Arial" w:cs="Arial"/>
          <w:b/>
          <w:sz w:val="26"/>
          <w:szCs w:val="26"/>
        </w:rPr>
        <w:t>ADJOURNMENT AND NEXT MEETING</w:t>
      </w:r>
    </w:p>
    <w:p w:rsidR="00AF4343" w:rsidRPr="003C35C6" w:rsidRDefault="00AF4343" w:rsidP="00AF4343">
      <w:pPr>
        <w:pStyle w:val="ListParagraph"/>
        <w:ind w:left="1080"/>
        <w:rPr>
          <w:rFonts w:ascii="Arial" w:hAnsi="Arial" w:cs="Arial"/>
          <w:sz w:val="26"/>
          <w:szCs w:val="26"/>
        </w:rPr>
      </w:pPr>
    </w:p>
    <w:p w:rsidR="00AF4343" w:rsidRPr="003C35C6" w:rsidRDefault="00AF4343" w:rsidP="00AF4343">
      <w:pPr>
        <w:pStyle w:val="ListParagraph"/>
        <w:ind w:left="1080"/>
        <w:rPr>
          <w:rFonts w:ascii="Arial" w:hAnsi="Arial" w:cs="Arial"/>
          <w:sz w:val="26"/>
          <w:szCs w:val="26"/>
        </w:rPr>
      </w:pPr>
      <w:r w:rsidRPr="003C35C6">
        <w:rPr>
          <w:rFonts w:ascii="Arial" w:hAnsi="Arial" w:cs="Arial"/>
          <w:sz w:val="26"/>
          <w:szCs w:val="26"/>
        </w:rPr>
        <w:t xml:space="preserve">The EC meeting adjourned at </w:t>
      </w:r>
      <w:r w:rsidR="003510B8">
        <w:rPr>
          <w:rFonts w:ascii="Arial" w:hAnsi="Arial" w:cs="Arial"/>
          <w:sz w:val="26"/>
          <w:szCs w:val="26"/>
        </w:rPr>
        <w:t>1:00 p.m.</w:t>
      </w:r>
    </w:p>
    <w:p w:rsidR="00AF4343" w:rsidRPr="003C35C6" w:rsidRDefault="00AF4343" w:rsidP="00AF4343">
      <w:pPr>
        <w:pStyle w:val="ListParagraph"/>
        <w:ind w:left="1080"/>
        <w:rPr>
          <w:rFonts w:ascii="Arial" w:hAnsi="Arial" w:cs="Arial"/>
          <w:sz w:val="26"/>
          <w:szCs w:val="26"/>
        </w:rPr>
      </w:pPr>
    </w:p>
    <w:p w:rsidR="00AF4343" w:rsidRPr="003C35C6" w:rsidRDefault="00AF4343" w:rsidP="00AF4343">
      <w:pPr>
        <w:pStyle w:val="ListParagraph"/>
        <w:ind w:left="1080"/>
        <w:rPr>
          <w:rFonts w:ascii="Arial" w:hAnsi="Arial" w:cs="Arial"/>
          <w:sz w:val="26"/>
          <w:szCs w:val="26"/>
        </w:rPr>
      </w:pPr>
      <w:r w:rsidRPr="003C35C6">
        <w:rPr>
          <w:rFonts w:ascii="Arial" w:hAnsi="Arial" w:cs="Arial"/>
          <w:sz w:val="26"/>
          <w:szCs w:val="26"/>
        </w:rPr>
        <w:t>The next meeting</w:t>
      </w:r>
      <w:r w:rsidR="002E3012" w:rsidRPr="003C35C6">
        <w:rPr>
          <w:rFonts w:ascii="Arial" w:hAnsi="Arial" w:cs="Arial"/>
          <w:sz w:val="26"/>
          <w:szCs w:val="26"/>
        </w:rPr>
        <w:t xml:space="preserve"> will be at noon on </w:t>
      </w:r>
      <w:r w:rsidR="002D0F8B">
        <w:rPr>
          <w:rFonts w:ascii="Arial" w:hAnsi="Arial" w:cs="Arial"/>
          <w:sz w:val="26"/>
          <w:szCs w:val="26"/>
        </w:rPr>
        <w:t xml:space="preserve">February 14, </w:t>
      </w:r>
      <w:r w:rsidR="002E3012" w:rsidRPr="003C35C6">
        <w:rPr>
          <w:rFonts w:ascii="Arial" w:hAnsi="Arial" w:cs="Arial"/>
          <w:sz w:val="26"/>
          <w:szCs w:val="26"/>
        </w:rPr>
        <w:t>2019</w:t>
      </w:r>
      <w:r w:rsidRPr="003C35C6">
        <w:rPr>
          <w:rFonts w:ascii="Arial" w:hAnsi="Arial" w:cs="Arial"/>
          <w:sz w:val="26"/>
          <w:szCs w:val="26"/>
        </w:rPr>
        <w:t xml:space="preserve"> at the OSB offices.</w:t>
      </w:r>
    </w:p>
    <w:p w:rsidR="00AF4343" w:rsidRPr="003C35C6" w:rsidRDefault="00AF4343" w:rsidP="00AF4343">
      <w:pPr>
        <w:pStyle w:val="ListParagraph"/>
        <w:ind w:left="1080"/>
        <w:rPr>
          <w:rFonts w:ascii="Arial" w:hAnsi="Arial" w:cs="Arial"/>
          <w:sz w:val="26"/>
          <w:szCs w:val="26"/>
        </w:rPr>
      </w:pPr>
    </w:p>
    <w:p w:rsidR="00AF4343" w:rsidRPr="003C35C6" w:rsidRDefault="00AF4343" w:rsidP="00AF4343">
      <w:pPr>
        <w:pStyle w:val="ListParagraph"/>
        <w:ind w:left="1080"/>
        <w:rPr>
          <w:rFonts w:ascii="Arial" w:hAnsi="Arial" w:cs="Arial"/>
          <w:sz w:val="26"/>
          <w:szCs w:val="26"/>
        </w:rPr>
      </w:pPr>
    </w:p>
    <w:p w:rsidR="00AF4343" w:rsidRPr="003C35C6" w:rsidRDefault="00AF4343" w:rsidP="00AF4343">
      <w:pPr>
        <w:pStyle w:val="ListParagraph"/>
        <w:ind w:left="1080"/>
        <w:rPr>
          <w:rFonts w:ascii="Arial" w:hAnsi="Arial" w:cs="Arial"/>
          <w:sz w:val="26"/>
          <w:szCs w:val="26"/>
        </w:rPr>
      </w:pPr>
    </w:p>
    <w:p w:rsidR="00AF4343" w:rsidRPr="003C35C6" w:rsidRDefault="00AF4343" w:rsidP="00AF4343">
      <w:pPr>
        <w:pStyle w:val="ListParagraph"/>
        <w:ind w:left="1080"/>
        <w:rPr>
          <w:rFonts w:ascii="Arial" w:hAnsi="Arial" w:cs="Arial"/>
          <w:sz w:val="26"/>
          <w:szCs w:val="26"/>
        </w:rPr>
      </w:pPr>
    </w:p>
    <w:p w:rsidR="00AF4343" w:rsidRPr="003C35C6" w:rsidRDefault="00AF4343" w:rsidP="00AF4343">
      <w:pPr>
        <w:pStyle w:val="ListParagraph"/>
        <w:ind w:left="1080"/>
        <w:rPr>
          <w:rFonts w:ascii="Arial" w:hAnsi="Arial" w:cs="Arial"/>
          <w:b/>
          <w:sz w:val="26"/>
          <w:szCs w:val="26"/>
        </w:rPr>
      </w:pPr>
    </w:p>
    <w:p w:rsidR="00AF4343" w:rsidRPr="003C35C6" w:rsidRDefault="00AF4343" w:rsidP="00AF4343">
      <w:pPr>
        <w:rPr>
          <w:rFonts w:ascii="Arial" w:hAnsi="Arial" w:cs="Arial"/>
          <w:sz w:val="26"/>
          <w:szCs w:val="26"/>
        </w:rPr>
      </w:pPr>
    </w:p>
    <w:sectPr w:rsidR="00AF4343" w:rsidRPr="003C35C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4DD" w:rsidRDefault="00F644DD">
      <w:r>
        <w:separator/>
      </w:r>
    </w:p>
  </w:endnote>
  <w:endnote w:type="continuationSeparator" w:id="0">
    <w:p w:rsidR="00F644DD" w:rsidRDefault="00F6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643754"/>
      <w:docPartObj>
        <w:docPartGallery w:val="Page Numbers (Bottom of Page)"/>
        <w:docPartUnique/>
      </w:docPartObj>
    </w:sdtPr>
    <w:sdtEndPr>
      <w:rPr>
        <w:noProof/>
        <w:sz w:val="22"/>
        <w:szCs w:val="22"/>
      </w:rPr>
    </w:sdtEndPr>
    <w:sdtContent>
      <w:p w:rsidR="00A50372" w:rsidRPr="00A50372" w:rsidRDefault="00A50372">
        <w:pPr>
          <w:pStyle w:val="Footer"/>
          <w:jc w:val="center"/>
          <w:rPr>
            <w:sz w:val="22"/>
            <w:szCs w:val="22"/>
          </w:rPr>
        </w:pPr>
        <w:r w:rsidRPr="00A50372">
          <w:rPr>
            <w:sz w:val="22"/>
            <w:szCs w:val="22"/>
          </w:rPr>
          <w:fldChar w:fldCharType="begin"/>
        </w:r>
        <w:r w:rsidRPr="00A50372">
          <w:rPr>
            <w:sz w:val="22"/>
            <w:szCs w:val="22"/>
          </w:rPr>
          <w:instrText xml:space="preserve"> PAGE   \* MERGEFORMAT </w:instrText>
        </w:r>
        <w:r w:rsidRPr="00A50372">
          <w:rPr>
            <w:sz w:val="22"/>
            <w:szCs w:val="22"/>
          </w:rPr>
          <w:fldChar w:fldCharType="separate"/>
        </w:r>
        <w:r w:rsidR="00D72253">
          <w:rPr>
            <w:noProof/>
            <w:sz w:val="22"/>
            <w:szCs w:val="22"/>
          </w:rPr>
          <w:t>1</w:t>
        </w:r>
        <w:r w:rsidRPr="00A50372">
          <w:rPr>
            <w:noProof/>
            <w:sz w:val="22"/>
            <w:szCs w:val="22"/>
          </w:rPr>
          <w:fldChar w:fldCharType="end"/>
        </w:r>
      </w:p>
    </w:sdtContent>
  </w:sdt>
  <w:p w:rsidR="00A50372" w:rsidRDefault="00A50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4DD" w:rsidRDefault="00F644DD">
      <w:r>
        <w:separator/>
      </w:r>
    </w:p>
  </w:footnote>
  <w:footnote w:type="continuationSeparator" w:id="0">
    <w:p w:rsidR="00F644DD" w:rsidRDefault="00F64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15:restartNumberingAfterBreak="0">
    <w:nsid w:val="152E345A"/>
    <w:multiLevelType w:val="hybridMultilevel"/>
    <w:tmpl w:val="36DCDE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9" w15:restartNumberingAfterBreak="0">
    <w:nsid w:val="499C33DC"/>
    <w:multiLevelType w:val="hybridMultilevel"/>
    <w:tmpl w:val="D884FF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1F6D31"/>
    <w:multiLevelType w:val="hybridMultilevel"/>
    <w:tmpl w:val="940E4B56"/>
    <w:lvl w:ilvl="0" w:tplc="C922B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800AD"/>
    <w:multiLevelType w:val="hybridMultilevel"/>
    <w:tmpl w:val="9A0422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CD119B"/>
    <w:multiLevelType w:val="hybridMultilevel"/>
    <w:tmpl w:val="37F0523A"/>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8EC2A77"/>
    <w:multiLevelType w:val="hybridMultilevel"/>
    <w:tmpl w:val="866C3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191A89"/>
    <w:multiLevelType w:val="hybridMultilevel"/>
    <w:tmpl w:val="451CA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2395D"/>
    <w:multiLevelType w:val="hybridMultilevel"/>
    <w:tmpl w:val="5BB245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34613"/>
    <w:multiLevelType w:val="hybridMultilevel"/>
    <w:tmpl w:val="2B6C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6"/>
  </w:num>
  <w:num w:numId="5">
    <w:abstractNumId w:val="8"/>
  </w:num>
  <w:num w:numId="6">
    <w:abstractNumId w:val="5"/>
  </w:num>
  <w:num w:numId="7">
    <w:abstractNumId w:val="5"/>
  </w:num>
  <w:num w:numId="8">
    <w:abstractNumId w:val="3"/>
  </w:num>
  <w:num w:numId="9">
    <w:abstractNumId w:val="8"/>
  </w:num>
  <w:num w:numId="10">
    <w:abstractNumId w:val="2"/>
  </w:num>
  <w:num w:numId="11">
    <w:abstractNumId w:val="8"/>
  </w:num>
  <w:num w:numId="12">
    <w:abstractNumId w:val="1"/>
  </w:num>
  <w:num w:numId="13">
    <w:abstractNumId w:val="8"/>
  </w:num>
  <w:num w:numId="14">
    <w:abstractNumId w:val="14"/>
  </w:num>
  <w:num w:numId="15">
    <w:abstractNumId w:val="10"/>
  </w:num>
  <w:num w:numId="16">
    <w:abstractNumId w:val="9"/>
  </w:num>
  <w:num w:numId="17">
    <w:abstractNumId w:val="7"/>
  </w:num>
  <w:num w:numId="18">
    <w:abstractNumId w:val="13"/>
  </w:num>
  <w:num w:numId="19">
    <w:abstractNumId w:val="17"/>
  </w:num>
  <w:num w:numId="20">
    <w:abstractNumId w:val="11"/>
  </w:num>
  <w:num w:numId="21">
    <w:abstractNumId w:val="1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0A"/>
    <w:rsid w:val="0001580A"/>
    <w:rsid w:val="000816F8"/>
    <w:rsid w:val="00126633"/>
    <w:rsid w:val="00152548"/>
    <w:rsid w:val="00190269"/>
    <w:rsid w:val="002649F1"/>
    <w:rsid w:val="002D0F8B"/>
    <w:rsid w:val="002E3012"/>
    <w:rsid w:val="003510B8"/>
    <w:rsid w:val="003C35C6"/>
    <w:rsid w:val="0040068D"/>
    <w:rsid w:val="004878A8"/>
    <w:rsid w:val="004E2586"/>
    <w:rsid w:val="005C629B"/>
    <w:rsid w:val="00767E2B"/>
    <w:rsid w:val="00813FF1"/>
    <w:rsid w:val="00816983"/>
    <w:rsid w:val="00845112"/>
    <w:rsid w:val="00874E84"/>
    <w:rsid w:val="00906822"/>
    <w:rsid w:val="00982BF3"/>
    <w:rsid w:val="00A11A50"/>
    <w:rsid w:val="00A13C7B"/>
    <w:rsid w:val="00A50372"/>
    <w:rsid w:val="00A53F05"/>
    <w:rsid w:val="00AF4343"/>
    <w:rsid w:val="00AF5CF0"/>
    <w:rsid w:val="00B267AF"/>
    <w:rsid w:val="00BB00C7"/>
    <w:rsid w:val="00BB450A"/>
    <w:rsid w:val="00BB60EB"/>
    <w:rsid w:val="00C57EF6"/>
    <w:rsid w:val="00CD0620"/>
    <w:rsid w:val="00D72253"/>
    <w:rsid w:val="00DD00EC"/>
    <w:rsid w:val="00E73FEA"/>
    <w:rsid w:val="00F56544"/>
    <w:rsid w:val="00F644DD"/>
    <w:rsid w:val="00FA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67054"/>
  <w15:docId w15:val="{27CC32B1-4C5A-4E62-8992-4298C0D3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paragraph" w:styleId="ListParagraph">
    <w:name w:val="List Paragraph"/>
    <w:basedOn w:val="Normal"/>
    <w:uiPriority w:val="34"/>
    <w:qFormat/>
    <w:rsid w:val="00AF4343"/>
    <w:pPr>
      <w:ind w:left="720"/>
      <w:contextualSpacing/>
    </w:pPr>
  </w:style>
  <w:style w:type="table" w:styleId="TableGrid">
    <w:name w:val="Table Grid"/>
    <w:basedOn w:val="TableNormal"/>
    <w:uiPriority w:val="59"/>
    <w:rsid w:val="00B26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50372"/>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DA3565BE.dotm</Template>
  <TotalTime>5</TotalTime>
  <Pages>4</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 Smith</dc:creator>
  <cp:lastModifiedBy>Bruce D Smith</cp:lastModifiedBy>
  <cp:revision>4</cp:revision>
  <dcterms:created xsi:type="dcterms:W3CDTF">2020-02-10T22:07:00Z</dcterms:created>
  <dcterms:modified xsi:type="dcterms:W3CDTF">2020-02-11T18:37:00Z</dcterms:modified>
</cp:coreProperties>
</file>